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65"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r w:rsidRPr="00FF3CBF">
        <w:rPr>
          <w:rFonts w:ascii="Times New Roman" w:hAnsi="Times New Roman" w:cs="Times New Roman"/>
          <w:sz w:val="24"/>
          <w:szCs w:val="24"/>
        </w:rPr>
        <w:t xml:space="preserve">Appendix 1. </w:t>
      </w:r>
    </w:p>
    <w:p w:rsidR="00354F65"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p>
    <w:p w:rsidR="00354F65"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r w:rsidRPr="00FF3CBF">
        <w:rPr>
          <w:rFonts w:ascii="Times New Roman" w:hAnsi="Times New Roman" w:cs="Times New Roman"/>
          <w:b/>
          <w:sz w:val="24"/>
          <w:szCs w:val="24"/>
        </w:rPr>
        <w:t>Characters and states of phylogenetic analysis</w:t>
      </w:r>
      <w:r w:rsidRPr="00FF3CBF">
        <w:rPr>
          <w:rFonts w:ascii="Times New Roman" w:eastAsia="MS Mincho" w:hAnsi="Times New Roman" w:cs="Times New Roman"/>
          <w:b/>
          <w:sz w:val="24"/>
          <w:szCs w:val="24"/>
        </w:rPr>
        <w:t>.</w:t>
      </w:r>
      <w:r w:rsidRPr="00FF3CBF">
        <w:rPr>
          <w:rFonts w:ascii="Times New Roman" w:hAnsi="Times New Roman" w:cs="Times New Roman"/>
          <w:b/>
          <w:sz w:val="24"/>
          <w:szCs w:val="24"/>
        </w:rPr>
        <w:t xml:space="preserve"> </w:t>
      </w:r>
      <w:r w:rsidRPr="00FF3CBF">
        <w:rPr>
          <w:rFonts w:ascii="Times New Roman" w:hAnsi="Times New Roman" w:cs="Times New Roman"/>
          <w:sz w:val="24"/>
          <w:szCs w:val="24"/>
        </w:rPr>
        <w:t xml:space="preserve">Characters and states used in the phylogenetic analysis. Characters are coded with respect to </w:t>
      </w:r>
      <w:r w:rsidRPr="00FF3CBF">
        <w:rPr>
          <w:rFonts w:ascii="Times New Roman" w:hAnsi="Times New Roman" w:cs="Times New Roman"/>
          <w:i/>
          <w:sz w:val="24"/>
          <w:szCs w:val="24"/>
        </w:rPr>
        <w:t>Kielantherium gobiense</w:t>
      </w:r>
      <w:r w:rsidRPr="00FF3CBF">
        <w:rPr>
          <w:rFonts w:ascii="Times New Roman" w:hAnsi="Times New Roman" w:cs="Times New Roman"/>
          <w:sz w:val="24"/>
          <w:szCs w:val="24"/>
        </w:rPr>
        <w:t xml:space="preserve"> as outgroup. All characters are treated as unordered.</w:t>
      </w:r>
    </w:p>
    <w:p w:rsidR="00354F65" w:rsidRPr="00FF3CBF" w:rsidRDefault="00354F65" w:rsidP="00C81AD5">
      <w:pPr>
        <w:spacing w:after="0" w:line="480" w:lineRule="auto"/>
        <w:rPr>
          <w:rFonts w:ascii="Times New Roman" w:hAnsi="Times New Roman" w:cs="Times New Roman"/>
          <w:sz w:val="24"/>
          <w:szCs w:val="24"/>
        </w:rPr>
      </w:pP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 Presence of teeth (Muizon et al., 2015 - ch. 1):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 Teeth types (Muizon et al., 2015 - ch. 2): (0) differentiated into morphological types (incisors, canines, premolars, molars) with enamel, (1) simple peg-like teeth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 Postcanine loci (Muizon et al., 2015 - ch. 3): (0) eight or more, (1) seven, (2) six, (3) five or less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 Development of parastyle: (0) developed, (1) reduced or vestigial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 StA lingual placement relative to paracone (Davis, 2007 - ch. 1): (0) well-removed labial to paracone, (1) somewhat lingually placed, (2) extremely lingually placed so that it is directly anterior to paracone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 Pre-parastye presence: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 Development of StA in comparison to StB (Muizon and Cifelli, 2001): (0) enlarged, (1) small, (2) vestigial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 Supernumerary cusp between StA and StB in M1-3: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 Development of StB in M2-3: (0) developed, (1) vestigial or absent, (2) massively developed (i.e. evidently larger than paracone)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 Zig-zag crest connecting StB and StD (Oliveira and Goin, 2011):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11. Morphology of StB: (0) flattened or labiolingually compresse</w:t>
      </w:r>
      <w:r>
        <w:rPr>
          <w:rFonts w:ascii="Times New Roman" w:hAnsi="Times New Roman" w:cs="Times New Roman"/>
          <w:sz w:val="24"/>
          <w:szCs w:val="24"/>
        </w:rPr>
        <w:t>d, (1) pyramidal, (2) conical</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12. Broad and well-developed labial accessory crest of StB (Carneiro and Oliveira, 2017a):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 Lingual accessory crest of StB (Carneiro and Oliveira, 2017a): (0) absent, (1) developed and not invasive in stylar shelf, (2) developed and invasive in stylar shelf, (3) developed, invasive and merged with lingual accessory crest of StD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 Mesiolingual crest of StB development: (0) developed, (1) vestigial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 StB with distolabial accessory cuspule (StB1) (Carneiro and Oliveira, 2017a): (0) present and weakly or moderately developed, (1) vestigial or absent, (2) present and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 StB1 at the labial center of stylar shelf: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 Presence of StC: (0) vestigial or absent in all molars, (1) weakly to moderately developed, (2)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 StC merging with StD (StC+StD) (Abello, 2013): (0) absent, (1) StC very close or in contact with StD, but not merged, (2) StC and StD merged, (3) complete merged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 StC shape: (0) conical, (1) flattened (i.e. labiolingually compressed)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 StC mesiolingual orientation: (0) absent, (1) present only in M1, (2) present in M1 and also M2 or M3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 Lingual shifting of StC (Chornogubsky and Goin, 2015): (0) not evidently lingual, (1) evidently lingual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 Lingual accessory crest of StC (Carneiro and Oliveira, 2017a):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 Twinned StC: (0) present, with StC and a supernumerary cusp, (1) absent, (2) present, with StC and two or more supernumerary cusps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 StD development: (0) reduced or absent, (1) weakly to moderately developed, (2)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25. Morphology of StD (Oliveira and Goin, 2011; Carneiro and Oliveira, 2017a): (0) flattened, (1) conical, (2) pyramidal, (3) inflated, (4) pyramidal and well labially compressed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 StD number of apices: (0) single apice, (1) three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 StD with bifurcated medium crest (Carneiro and Oliveira, 2017a):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28. StD with concave medial borders (Carneiro and Oliveira, 20</w:t>
      </w:r>
      <w:r>
        <w:rPr>
          <w:rFonts w:ascii="Times New Roman" w:hAnsi="Times New Roman" w:cs="Times New Roman"/>
          <w:sz w:val="24"/>
          <w:szCs w:val="24"/>
        </w:rPr>
        <w:t>17a): (0) absent, (1) present</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 StD with lingual and labial accessory crests (Carneiro and Oliveira, 2017a): (0) absent, (1) present on M1-2, but not M3, (2) present on all molars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 StD morphology of distal wall (Carneiro and Oliveira, 2017a): (0) continuous, (1) with abrupt vertical distal wall, (2) flat distal wall associataded with a lingual accessory crest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 StD1 presence (Travouillon et al., 2018):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 Notch between StB and StD: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 Twinned cusps on the posterior border of metastylar shelf of M3: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 Labial cuspules keel (sensu Cifelli, 1990):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 Supernumerary cusps (Chornogubsky and Goin, 2015):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 Cuspules on the center of the stylar shelf (Cohen, 2017):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 Epiconular plataform (Zimicz, 2011):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38. L</w:t>
      </w:r>
      <w:r>
        <w:rPr>
          <w:rFonts w:ascii="Times New Roman" w:hAnsi="Times New Roman" w:cs="Times New Roman"/>
          <w:sz w:val="24"/>
          <w:szCs w:val="24"/>
        </w:rPr>
        <w:t>ow parallel crests that contact</w:t>
      </w:r>
      <w:r w:rsidRPr="003A3748">
        <w:rPr>
          <w:rFonts w:ascii="Times New Roman" w:hAnsi="Times New Roman" w:cs="Times New Roman"/>
          <w:sz w:val="24"/>
          <w:szCs w:val="24"/>
        </w:rPr>
        <w:t xml:space="preserve"> StB and StD with paracone and metacone, respectively: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 Preparacrista orientation (Oliveira and Goin, 2011): (0) oriented to StB, (1) oriented to StA, (2) preparacrista reduced or nearly absent in M1-2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 Preparacrista with accessory cusps: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 Anterobasal cingulum separated from the parastyle by the lingual accessory crest of StA, which are distolingually oriented (Carneiro and Oliveira, 2017a):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42. Development of the postmetacrista: (0) well-developed, (1) moderately to poorly developed, (2) very short or reduced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 Postmetacrista cusps (Carneiro and Oliveira, 2017a): (0) with a single and enlarged cusp closely spaced to metacone, (1) with three cusps, (2) without cusps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 Oblique oriented crest at the labio-distal border of metacone: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 Development of stylar shelf: (0) developed, (1) vestigial, with para- and metacone as part of the labial wall of upper molars, (2) vestigial, with para- and metacone do not forming the labial wall of upper molars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 Parastylar shelf development in M3 (Davis, 2007): (0) developed, (1) reduced to a narrow lobe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 Comparative development of parastylar lobe and metastylar lobe in M3: (0) subequal, (1) parastylar larger, (2) metastylar larger, (3) metastylar much larger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 Labial border of metastylar shelf oblique oriented on M1, being twice the size of the parastylar shelf labial border: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 Labial cingulum (=ectocingulum) (Forasiepi et al. 2014): (0) absent, (1) present and restricted to the labial border of paracone, (2) present and developed as an ectocingulum to the base of metacone, (3) developed and restricted to labial border, but exten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 Ectoflexus labiolingual development: (0) very deep, reaching the level of lingual border of StB, (1) deep, but not reaching the lingual base of StB, (2) shallow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 Ectoflexus mesiodistal development: (0) mesiodistally developed ('ridge-like' ectoflexus), (1) not mesiodistally expanded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 Paracone x metacone size: (0) paracone evidently larger than the metacone, (1) paracone larger than the metacone, (2) both subequal or metacone slightly larger, (3) metacone markedly </w:t>
      </w:r>
      <w:r w:rsidRPr="003A3748">
        <w:rPr>
          <w:rFonts w:ascii="Times New Roman" w:hAnsi="Times New Roman" w:cs="Times New Roman"/>
          <w:sz w:val="24"/>
          <w:szCs w:val="24"/>
        </w:rPr>
        <w:lastRenderedPageBreak/>
        <w:t xml:space="preserve">larger, (4) paracone evidently reduced or absent, (5) paracone and metacone reduced or absentbsent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 Para- and metacone with apices lingually projected: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 Metacone apex distally projected: (0) absent, (1) poorly projected, (2) evidently projected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 Morphology of the labial borders of para- and metacone: (0) both rounded in one of M1-3, (1) metacone rounded and paracone pyramidal, (2) both compressed, (3) paracone rounded and metacone pyramidal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 Labial aligment of para- and metacone: (0) aligned, (1) paracone more labial than metacone, (2) paracone evidently more labial than metacone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 Twisted paracone (Goin and Candela, 2004): (0) not twisted, (1) poorly twisted, (2) markedly twisted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 Strong labiolingually compressed and twisted metacone on M3: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 Medium sharp crest on lingual border of metacone: (0) absent, (1) present and labiolingually oriented, (2) present and mesiolingually oriented (i.e. obliquely oriented)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 Oblique medium crest at the labial wall of paracone: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 Oblique medium crest at the labial wall of metacone: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 Para- and metacone merging with StB and StD (Goin and Candela, 1998): (0) absent, (1) present with inflated StB and StD, (2) present with labiolingually compressed StB and StD, (3) marginal cusp at the labial wall, (4) present, with inflated StB, but not 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 Morphology of labially displaced centrocrista (Oliveira and Goin, 2011): (0) straight in at least one of M1-3, (1) pseudolinear, (2) dilambdodont or 'V-shaped', (3) 'U-shaped', (4) open or invasive 'open-shaped', (5) sinuous, (6) discontinuous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64. Invasive centrocrista (Oliv</w:t>
      </w:r>
      <w:bookmarkStart w:id="0" w:name="_GoBack"/>
      <w:bookmarkEnd w:id="0"/>
      <w:r w:rsidRPr="003A3748">
        <w:rPr>
          <w:rFonts w:ascii="Times New Roman" w:hAnsi="Times New Roman" w:cs="Times New Roman"/>
          <w:sz w:val="24"/>
          <w:szCs w:val="24"/>
        </w:rPr>
        <w:t xml:space="preserve">eira and Goin, 2011):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65. Accessory cusp to the ectoloph of the centrocrista (Oliveira and Goin, 2011):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66. Protocone development: (0) protocone incipiently developed, (1) protocone developed, (2) nearly absent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67. Protocone displacement (Oliveira and Goin, 2011): (0) poorly displaced, (1) well mesially displaced, (2) eccentric in M1-2, but not M3, (3) eccentric in M2-3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68. Morphology of protocone: (0) fusiform, (1) mesio-distally expanded, (2) labio-lingually developed, (3) hypocone, (4) markedly mesiodistally compressed, (5) 'spire-like' protocone (massive and markedly inflated)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69. Protocone with a pair of oblique grooves (Goin and Candela, 2004):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70. Protocone with a medio-lingual sharp crest (Oliveira, 1998):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71. Protocone very low (Oliveira et al. 2016):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72. Protocone labially shifted (Goin and Candela, 2004; Goin et al., 2010):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73. Protocone with well-developed lingual cingulum (Goin and Candela, 2004; Goin et al., 2010):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74. Presence of dental basal expansions: (0) absent, (1) present and poorly developed, (2) present and well-developed (Davis, 2007)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75. Postprotocrista finishing at medial face of the metacone: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76. Notches separating the conules, conuloids and protocristae: (0) absent, (1) present between the conules and protocristae, (2) present between the conules and conuloids and between conuloids and protocristae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77. Conuloids presence: (0) absent, (1) present and incipiently developed, being smaller than the conules, (2) present and well-developed, being subequal in development to the conules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78. Morphology of metaconule: (0) mesio-distally compressed, (1) inflated, (2) 'hypocone-like' in M1-2, but not M3-4, (3) 'spire-like', (4) pyramidal, (5) pseudohypocone, (6) 'hypocone-like' in M1-4, but less developed in M4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79. Alignment of paraconule, protocone and metaconule (Chornogubsky and Goin, 2015): (0) conules not aligned with protocone, (1) metaconule aligned with protocone, (2) paraconule and metaconule aligned with protocone, (3) paraconule more lingual than metaconul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80. Neometaconule presence: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81. Conules as large as or larger than stylar cusps (Chornogubsky and Goin, 2015):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82. Crenulated preparaconular crista: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83. Straight preparaconular crista, which separates the talonid basin from the anterobasal cingulum: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84. Invasive preparaconular crista morphology: (0) absent, (1) present and poorly invasive, (2) present, oblique and well-invasive, (3) present, well-invasive and parallel to the median axis of the tooth (i.e. straight)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85. Discontinuous postmetaconular crista on M1: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86. Internal conular crista development: (0) reduced or absent, (1)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87. Flexus between the conules and protocone (Goin and Candela, 1998): (0) absent, (1) flexus between protocone and paraconule, (2) flexus between protocone and metaconule, (3) furrow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88. Metaconule x protocone size: (0) protocone larger in all molars, (1) metaconule even in size or just sligtly smaller, (2) metaconule larger in at least one molar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89. Anterobasal cingulum contacting the talon in a lower position (discontinuous anterobasal cingulum with talon basin):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90. Reduced anterobasal cingulum only on M3: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91. Mesial expansion of anterobasal cingulum (i.e. sinuous mesial border of anterobasal cingulum) (Carneiro and Oliveira, 2017): (0) absent, (1) present, with labial half mesially expanded, (2) present and evidently mesially expanded, (3) not so expanded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92. Posterobasal cingulum development: (0) reduced or absent, (1) poorly developed, (2)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93. Anterobasal and posterobasal cinguli of M1-3 expanded and level with the trigon basin (Chornogubsky and Goin 2015 - character 40):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94. Upper molars shape (Oliveira and Goin, 2011): (0) subtriangular or "rounded", (1) trapezoid, (2) subquadrangular, (3) zalambdodont, (4) mesiodistally compressed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95. Crown height: (0) not hypselodont or brachyo-bunodont, (1) hypsodont, (2) hypselodont, (3) brachyodont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96. Crown morphology: (0) not bunodont, lophodont or selenodont, (1) bunodont, (2) bunolophodont, (3) selenodont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97. Relative size between the talon and stylar shelf: (0) stylar shelf evidently broader than the talon, (1) stylar shelf slightly broader or subequal to talon, (2) talon broader in M2-3, (3) talon broader only in M3, (4) talon markedly broader in M1-3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98. Talon with mesiodistal expansion on M1-2: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99. Talon morphology in M2-3: (0) talon with no evident compression or elongation, (1) labiolingually compressed, but mesiodistally wide, (2) evident development of labiolingual axis (elongated), (3) labiolingually and mesiodistally compressed, (4) vestigial,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100. Enamel thickness in molars (Goin et al., 2009 - ch. 28; Abello et al., 2013 - ch. 12): (0) uniform throughout entire tooth surface, (1) markedly different thickness between lateral and occlusal faces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101. M4 with centrally placed paracone: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102. Dilambdodont centrocrista connecting para- and metacone in M4: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103. M4 with large, inflated and labio-central stylar cusps: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104. M4 with single, small and centrally placed StC: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105. M4 more reduced than M3: (0) absent, (1) present and not mesiodistally compressed, (2) present and mesiodistally and labiolingually compressed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106. M4 paracone x metacone relative size: (0) metacone relatively small, (1) metacone relatively large, (2) metacone vestigial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107. StB labially well salient in M4, forming a convex labial wall of parastylar lobe (Oliveira and Goin, 2011):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108. Number of molars: (0) three, (1) four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109. m1 labiolingually compressed: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110. m1 mesiodistally compressed: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111. m1 medial merging of protoconid and metaconid: (0) absent, (1) incipiently merged, (2) merged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112. Structure of m1 trigonid (Abello et al., 2013 - ch. 13): metaconid transversely aligned with protoconid, para- and metaconid relatively close (0), metaconid posteriorly placed with respect to protoconid, para- and metaconid relatively close (1), metaconid very posteriorly placed with respect to protoconid, para- and metaconid relatively close (2), metaconid very posteriorly placed with respect to protoconid, para- and metaconid distant from each other (3), metaconid very </w:t>
      </w:r>
      <w:r w:rsidRPr="003A3748">
        <w:rPr>
          <w:rFonts w:ascii="Times New Roman" w:hAnsi="Times New Roman" w:cs="Times New Roman"/>
          <w:sz w:val="24"/>
          <w:szCs w:val="24"/>
        </w:rPr>
        <w:lastRenderedPageBreak/>
        <w:t xml:space="preserve">posteriorly placed with respect to protoconid, para- and metaconid very distant from each other (4), para- proto- and metaconid aligned antero-posteriorly (5)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113. m1 evidently smaller than remaining molars (Cifelli, 1990a):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114. m1 with labiolingually compressed protoconid: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115. m1 with mesiodistally compressed metaconid: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116. Shape of m1 paracristid (Abello et al., 2013 - ch. 14):  notched (0), not notched, forming a continuous blade between proto- and paraconid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117. Notch in the protocristid of m1 (Abello et al., 2013 - ch. 19): protocristid with moderate notch (0), protocristid with deep notch (1), metacristid notch poorly or not developed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118. Trigonid with 'spire-like' cuspids: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119. Labiolingual expansion of trigonid: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120. Compression of trigonid on m2-3: (0) compressed, (1) not compressed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121. Relative size between paraconid and metaconid: (0) both well-developed and subequal, (1) paraconid with some degree of reduction, (2) metaconid with some degree of reduction, (3) paraconid with evident increasing in size, (4) paraconid markedly smaller tha</w:t>
      </w:r>
      <w:r>
        <w:rPr>
          <w:rFonts w:ascii="Times New Roman" w:hAnsi="Times New Roman" w:cs="Times New Roman"/>
          <w:sz w:val="24"/>
          <w:szCs w:val="24"/>
        </w:rPr>
        <w:t xml:space="preserve">n metaconid, (5) paraconid markedly smaller than </w:t>
      </w:r>
      <w:r w:rsidRPr="003A3748">
        <w:rPr>
          <w:rFonts w:ascii="Times New Roman" w:hAnsi="Times New Roman" w:cs="Times New Roman"/>
          <w:sz w:val="24"/>
          <w:szCs w:val="24"/>
        </w:rPr>
        <w:t xml:space="preserve"> </w:t>
      </w:r>
      <w:r>
        <w:rPr>
          <w:rFonts w:ascii="Times New Roman" w:hAnsi="Times New Roman" w:cs="Times New Roman"/>
          <w:sz w:val="24"/>
          <w:szCs w:val="24"/>
        </w:rPr>
        <w:t>metaconid</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122. Paraconid as taller as the protoconid (Clemens, 1966):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123. Paraconid apex well mesially shifted ('finger-like paraconid'):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124. Paraconid with compressed mesial border in labial view: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125. Paraconid mesiodistal compression: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126. Paraconid and metaconid relative position (Abello et al., 2013 - ch. 25): (0) widely spaced, (1) closely spaced, but not in contact, (2) in contact, but not merged (=closer, but not coalescent), (3) merged (=coalescent), (4) paraconid more closely spaced to protoconid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127. Metaconid position in comparison to the protoconid in m2-3: (0) metaconid complete posterior to protoconid, (1) metaconid posterior to protoconid, (2) both aligned, (3) metaconid anterior to protoconid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128. Keeled posterolingual angle of metaconid (Eaton, 2006):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129. Protoconid strongly labiolingually shifted on m2 and or m3: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130. Vertical postprotocristid (Goin et al., 2010):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131. Metastylid (Goin 2006):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132. Ectostylid (Zimicz, 2011): (0) absent, (1) present and large, but not enlarged, (2) present and enlarged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133. Entostylid: (0) absent, (1) present in lower moalrs, (2) restricted to m1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134. Morphology of hypoconid: (0) compressed, (1) conical, inflated or 'spire-like'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135. Hypoconid of m1-3 well labially salient (Goin and Abello, 2013):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136. Morphology of entoconid: (0) reduced, (1) conical and developed, (2) compressed, (3) 'spire-like', (4) flattened, (5) selenodontiform, (6) well-developed and flattened ('entoconid-wall')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137. Entoconid with two vertical grooves (Goin and Candela, 2004):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138. Entocristid development: (0) developed, (1) weakly developed, (2) reduced or absent, (3) well-developed, with a sinuous shape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139. Entocristid carnassial notch in m2-3 (Cohen, 2017):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140. Massive hypo- and entoconid (i.e. entoconid and hypoconid with mesial contact, occupying nearly the entire talonid basin):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141. Hypoconid x entoconid position: (0) hypoconid mesial to entoconid, (1) both aligned or entoconid slightly mesial, (2) entoconid evidently mesial to hypoconid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142. Hypoconid mesiodistal compression: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143. Cristid obliqua position of contact with the posterior wall of the trigonid (m1-3): (0) complete lingual at least in one molar, (1) slightly lingual in all lower molars, (2) carnassial notch, (3) slightly labial, (4) more labial, (5) at labial border, (6) ectostylid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144. Cristid obliqua progressively more lingual through the lower molar series: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145. Cristid obliqua shape (Abello et al., 2013 - ch. 43): (0) long and nearly straight, (1) short and sinuous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146. Carnassial notch in cristid obliqua (Forasiepi et al. 2014 - ch. 186):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147. Hypoconulid position m1-3: (0) central, (1) more lingual, (2) posterolingual, (3) slightly lingual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148. Accessory cuspids e and f: (0) with at least one present, (1) both vestigial or absent, (2) with well-developed cuspid f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149. Short talonid in m1-3 (Oliveira et al., 2016): (0) present, (1) absent, (2) vestigial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150. Anterobasal cingulid presence: (0) reduced or absent, (1)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151. Posterobasal cingulid presence: (0) absent or reduced, (1) weakly developed, (2)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152. Strong labial flexid on m1-3: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153. m3/m4 with marked mesiodistal development: (0) absent, (1) present in m3 and m4, but more evident in m4, (2) present in m3, but not m4, (3) present in m4 (=m3), but not m3 (=m2)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154. m4 relative size paraconid and metaconid: (0) both subequal or nearly subequal in size, (1) paraconid larger, (2) metaconid larger, (3) paraconid markedly larger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155. m4 with enlarged, medially placed and slightly lingually twisted paraconid: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156. m4 metaconid development: (0) developed, (1) reduced,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157. m4 with protoconid labially shifted: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158. m4 entoconid shape: (0) flattened, (1) conical and small ('tower-like'), (2) flattened and fused with the hypoconulid, (3) reduced, (4) conical and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159. m4 alignment of entoconid and hypoconid: (0) hypoconid mesial to entoconid, (1) entoconid aligned or mesial to hypoconid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160. m4 cristid obliqua contact with the distal wall of trigonid: (0) slightly lingual (metaconid), (1) carnassial notch, (2) slightly labial, (3) more labial, (4) complete lingual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161. m4 cristid obliqua with sinuous shape: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162. m4 hypoconulid development: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163. m4 with central or nearly central hypoconulid: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164. m4 with strongly distally shifted hypoconulid: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165. m4 with labial cingulid: (0) absent, (1) poorly developed, (2) evidently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166. m4 markedly labiolingually compressed: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167. m4 size in comparison to m3 (or m2 size in comparison to m3): (0) nearly subequal, (1) moderately smaller, (2) much smaller, (3) larger, (4)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168. Roots on m4 (Abello et al., 2013 - ch. 46): two roots (0) one root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169. Lower molar series increasing in size from m1 to m4 (or m1 to m3):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170. Upper and lower molar series reducing in size from m1 to m4, with m3 and m4 evidently smaller than m1-2: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171. Number of premolars: (0) five or four, (1) three, (2) one (P3/p3), (3) two (P2/p2 and P3/p3)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172. P1 with two developed anterior and posterior cusps (Carneiro and Oliveira, 2017b):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173. P1 oblique oriented than P2-3 (Carneiro and Oliveira, 2017b):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174. P1 number of roots (Carneiro and Oliveira, 2017b): (0) two, (1) one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175. P1 considerably smaller than P2 and P3 (Oliveira and Goin, 2015; Carneiro and Oliveira, 2017b):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176. P1 compressed to the canine and P2 (Carneiro and Oliveira, 2017b):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177. P3 with shallow sulcus running toward the cusp apex on the posterolingual corner of the tooth (Scott and Fox, 2015; Cohen, 2017):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178. P3 with a lingual lobe (Cohen, 2017): (0) absent, (1) present, with a lingual 'protocone-like' cusp, (2) present, with an inflated lingual swelling, but it could not be co</w:t>
      </w:r>
      <w:r w:rsidR="00730539">
        <w:rPr>
          <w:rFonts w:ascii="Times New Roman" w:hAnsi="Times New Roman" w:cs="Times New Roman"/>
          <w:sz w:val="24"/>
          <w:szCs w:val="24"/>
        </w:rPr>
        <w:t>nsidered as a 'protocone' cusp</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179. Number of roots in P3 (Cohen, 2017): (0) two, (1) three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180. P3 with well-developed and distally oriented postmetacrista (Forasiepi and Carlini, 2010):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181. p1 with anterior root lingual to the lower canine (Carneiro and Oliveira, 2017b): (0) absent, (1) present, (2) p1 transversely or nearly transversely oriented to tooth row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182. Relative size p2 x p3: (0) p2 smaller than p3, (1) p2 larger than p3, but p3 is not reduced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183. Morphology of p2: (0) subtriangular, without cusps or projections, (1) subtriangular, with anterior projection on mesial wall, (2) tube-like, (3) reduced or absent, (4) labiolingually compressed ('blade-like'), (5) inflated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184. p3 with distal lobe separated from the main cusp by a deep notch: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185. p3 cingulids development: (0) labial and lingual cingulids restricted to talonid, (1) labial nad lingual cingulids extending to the mesial face of trigonid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18</w:t>
      </w:r>
      <w:r>
        <w:rPr>
          <w:rFonts w:ascii="Times New Roman" w:hAnsi="Times New Roman" w:cs="Times New Roman"/>
          <w:sz w:val="24"/>
          <w:szCs w:val="24"/>
        </w:rPr>
        <w:t xml:space="preserve">6. Symmetry of main cusp on p3 </w:t>
      </w:r>
      <w:r w:rsidRPr="003A3748">
        <w:rPr>
          <w:rFonts w:ascii="Times New Roman" w:hAnsi="Times New Roman" w:cs="Times New Roman"/>
          <w:sz w:val="24"/>
          <w:szCs w:val="24"/>
        </w:rPr>
        <w:t xml:space="preserve">(Forasiepi et al. 2014 - ch. 129): (0) Anterior edge of cusp more convex than posterior edge, (1) both edges similar in curvature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187. Main cusp on p3 (Abello et al. 2013 - ch. 10): straight (0), lingually bent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188. Anterobasal cuspule on p3: present (0), absent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189. Decreasing in size of p3 in comparison with p4-5 (following the homology presented in O'Leary et al., 2013): (0) p3 not reduced or incipiently reduced, (1) p3 markedly reduced, (2) p3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190. Morphology of P3/p3: (0) not inflated nor compressed, (1) inflated and bulbous, (2) evidently labiolingually compressed (nearly 'blade-like'), (3) plagiaulacoid, (4) inflated and mesiodistally developed, (5) reduced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191. Roots of p3 (Abello et al., 2013 - ch. 6): two roots (0) one root (1), incipiently or three roots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192. Roots of lower premolars (Forasiepi et al. 2014 - ch. 127): (0) flat (as wide as crown), (1) bulbous on only one premolar, (2) bulbous on all premolars and some molars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193. Canine development (Forasiepi et al. 2014 - ch. 115): (0) well-developed, (1) small, (2) reduced, (3) absent, (4) hyper-developed and saber-like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194. Surface of the roots of the canines (Babot et al. 2002 - ch. 34; Forasiepi et al. 2014 - ch. 117): roots of the canine with numerous small grooves and ridges: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195. Doble rooted upper canine (Luo, 2011):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196. Gliriform lower dentition (canine and premolars are similar in shape, with some teeth usually absent or with neomorphic teeth) (Abello et al., 2015 - ch. 4): (0) absent, (1) present, with eight antemolar teeth, (2) present, with less than eight teeth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197. Orientation of gliriforme lower incisor (Abello et al., 2013 - ch. 2): (0) not gliriform, (1) single gliriforme and medially implanted, (2) single gliriforme and dorsoventrally implanted, (3) multiple gliriforme and dorsoventrally implanted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198. Bilobed third lower incisor: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199. Enlarged semi-procumbent lower incisors: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200. Two semi-procumbent lower incisors (Oliveira, 1998):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201. Euhypselodont upper incisors: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202. Deciduous dentition: (0) deciduous premolars and molars, (1) deciduous P3/p3 only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203. Angular process of the dentary development: (0) not so developed, (1) evidently 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204. Anteriomost portion of dentary with developed ventral bone projection: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205. Curved dentary (=Orientation of anterior end of dentary) (Abello et al., 2013 - ch. 3; Carneiro and Oliveira, 2017b): (0) absen</w:t>
      </w:r>
      <w:r>
        <w:rPr>
          <w:rFonts w:ascii="Times New Roman" w:hAnsi="Times New Roman" w:cs="Times New Roman"/>
          <w:sz w:val="24"/>
          <w:szCs w:val="24"/>
        </w:rPr>
        <w:t>t (=horizontal to subhorizontal)</w:t>
      </w:r>
      <w:r w:rsidRPr="003A3748">
        <w:rPr>
          <w:rFonts w:ascii="Times New Roman" w:hAnsi="Times New Roman" w:cs="Times New Roman"/>
          <w:sz w:val="24"/>
          <w:szCs w:val="24"/>
        </w:rPr>
        <w:t>, (1)</w:t>
      </w:r>
      <w:r>
        <w:rPr>
          <w:rFonts w:ascii="Times New Roman" w:hAnsi="Times New Roman" w:cs="Times New Roman"/>
          <w:sz w:val="24"/>
          <w:szCs w:val="24"/>
        </w:rPr>
        <w:t xml:space="preserve"> present (=dorsally projected)</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206. Robust and high dentary (Carneiro and Oliveira, 2017b):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207. Retropremolars spaces development: (0) with diastem between p1-p2, but not p2-5, (1) spaces absent, with premolars in contact, (2) with short retropremolar space between p1-2, but not p2-3, (3) with spaces between p1-2 and p2-3, (4) without space between p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208. Retromolar space development (Forasiepi et al. 2014 - ch. 101): (0) developed (the m4 or m3 does not contact direct or nearly direct the coronoid process of dentary), (1) vestigial or absent (the m4 or m3 contact the coronoid process)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209. Posterior mental foramen position (Forasiepi et al 2014 - ch. 100): (0) between p4-5, (1) between p5-m1, (2) between p3-m1 embasure, (3) posterior to m1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210. Length of the skull (Forasiepi et al. 2014 - ch. 1): (0) Short (Less than twice width at level of zygomatic arch), (1) Long (Greater than twice width at level of zygomatic arch)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211. Third trochanter presence (Muizon et al., 2015 - ch. 394):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212. Positioning of the third trochanter: (0) distal to the lesser trochanter, but with proximal portion nearly at same level, (1) proximal to the lesser trochanter, (2) more distal than the lesser trochanter, being complete more distal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213. Lesser trochanter posteromedially displaced: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214. Calcaneocuboid facets (Szalay 1994): (0) without subfacets, (1) subdivided into pCaCu and dCaCu, (2) subdivided into pCaCu, mCaCu and dCaCu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215. Calcaneocuboid invasive in tarsal body on plantar view: (0) absent, (1) invasive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216. Calcaneocuboid with ball and socket shape: (0) absent, (1) reduced ball and socket, (2) large ball and socket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217. CLAJP presence (Szalay, 1994; Beck, 2017 - ch. 119): (0) absent, (1) present, but incipiently developed, (2) present, with narrow merged connection, (3) present, with broad merged connection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218. Peroneal process shape on dorsal view: (0) broad and well developed, (1) moderately developed, (2) small, (3) reduced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219. Calcaneofibular facet: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220. Development of calcaneofibular facet: (0) Calcaneofibular larger or even in size with Calcaneoastragalar facet, (1) calcaneofibular smaller than calcaneoastragalar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221. Calcaneoastragalar facet contact with calcaneofibular facet: (0) aligned, (1) calcaneofibular dorsal than calcaneoastragalar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222. Calcaneum neck: (0) developed, (1) poorly developed, (2) reduced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223. Sustentacular facet position compared to Ectal facet: (0) "below" ectal facet, (1) aligned or nearly at the same level as the ectal facet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224. Oblique sustentacular facet in dorsal view: (0) straight, (1) poorly oblique and nearly straight, (2) oblique oriented, (3) at the same level of Ectal facet of the calcaneus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225. Development of postorbital process: (0) absent or indistinct, (1) with some degree of development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226. Masseteric fossa (Wilson et al. 2016 - character 67): (0) restricted dorsally by crest reaching condyle, (1) extended ventrally to lower margin of dentary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227. Posterior shelf of masseteric fossa (Wilson et al. 2016 - character 68):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228. Convex ventral margin behind tooth row continuous to condyle (=ventral margin of jaw behind m4) (Wilson et al. 2016 - character 69; Forasiepi et al., 2014 - ch. 98): (0) absent (=straight), (1) present (=convex)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229. Labial mandibular foramen (=Labial mandibular foramen inside masseteric fossa) (Wilson et al. 2016 - ch. 70; Forasiepi et al. 2014 - ch. 102):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230. Condyle shape (Wilson et al. 2016 - character 71; Forasiepi et al. 2014 - ch. 106): (0) ovoid or subspherical, (1) cylindrical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231. Condyle position relative to tooth row (Wilson et al. 2016 - character 72; Forasiepi et al. 2014 - ch. 107): (0) above, (1) very high, (2) aligned or just slightly above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232. Lower jaw angle (Wilson et al. 2016 - character 73): (0) posteriorly directed, (1) medially inflected, (2) posteroventrally directed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233. Mandibular foramen (Wilson et al. 2016 - character 74; Forasiepi et al., 2014 - ch. 105): (0) below, (1) posterior to anterior to the coronoid process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234. Meckelian groove (Wilson et al. 2016 - character 75):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235. ??Coronoid?? facet (Wilson et al. 2016 - character 76):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236. Septomaxilla (Wilson et al. 2016 - character 78; Beck, 2017 - ch. 197):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237. Premaxilla, palatal process (Wilson et al. 2016 - ch. 79; Beck 2017 - ch. 199; Forasiepi et al. 2014 - ch. 8): (0) does not (=anterior to or just reaches anterior border of canine alveolus), (1) does reach nearly or to canine alveolus (=Posterior to anterior border of canine alveolus</w:t>
      </w:r>
      <w:r>
        <w:rPr>
          <w:rFonts w:ascii="Times New Roman" w:hAnsi="Times New Roman" w:cs="Times New Roman"/>
          <w:sz w:val="24"/>
          <w:szCs w:val="24"/>
        </w:rPr>
        <w:t>)</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238. Premaxilla, facial process (Wilson et al. 2016 - character 80): (0) does not, (1) does reach the nasal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239. Lateral margin of paracanine fossa (Wilson et al. 2016 - ch. 81; Beck, 2017 - ch. 265; Forasiepi et al. 2014 - ch. 6): (0) formed by maxilla, (1) formed by both maxilla and premaxilla, (2) formed solely by premaxilla, (3)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240. Exit(s) of infraorbital canal (Wilson et al. 2016 - character 82): (0) multiple, (1) single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241. Flaring of cheeks behind infraorbital foramen, as seen in ventral view (Wilson et al. 2016 - character 83; Forasiepi et al. 2014 - ch. 19):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242. Naso-frontal suture with medial process of frontals wedged between nasals (Wilson et al. 2016 - character 84; Beck, 2017 - ch. 196):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243. Nasal foramina (Wilson et al. 2016 - character 85):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244. Frontal-maxillary contact or naso-lacrimal contact (Wilson et al. 2016 - character 86; Beck, 2017 - ch. 179; Forasiepi et al. 2014 - ch. 16): (0) absent (=naso-lacrimal contact), (1) present (=maxillofrontal contact)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245. Lacrimal tubercle (Wilson et al. 2016 - character 87; Beck, 2016 - character 180; Forasiepi et al. 2014 - ch. 31):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246. Lacrimal foramen exposed on face (Wilson et al. 2016 - ch. 88; Forasiepi et al. 2014 - ch. 32): (0) present or exposed on face, (1) absent or within orbit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247. Lacrimal foramen number (Wilson et al. 2016 - character 89; Forasiepi et al. 2014 - ch. 33): (0) double, (1) single, but small, (2) single and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248. Preorbital length relative to postorbital length (Wilson et al. 2016 - character 90): (0) two-thirds or more, (1) less than two-thirds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249. Maxillary-jugal contact bifurcated (Wilson et al. 2016 - character 91):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250. Zygomatic arch (Wilson et al. 2016 - character 92): (0) stout, (1) delicate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251. Palatal vacuities (Wilson et al. 2016 - character 93; Beck, 2017 - ch. 198): (0) absent, (1) present and small, (2) present and large, (3) present and very large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252. Palatal expansion behind last molar (Wilson et al. 2016 - ch. 94; Forasiepi et al. 2014 - ch. 25):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253. Postpalatine torus (Wilson et al. 2016 - character 95):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254. Palate and basicranium at same level, connected by broad choanal ridges (Wilson et al. 2016 - character 96; Forasiepi et al. 2014 - ch. 5): (0) absent (=palate lower than basicranium), (1) present (=palate and basicranium at the same level)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255. Minor palatine (postpalatine) foramen (Wilson et al. 2017 - character 97; Beck, 2017 - ch. 200; Forasiepi et al. 2014 - ch. 24): (0) small, (1) large, with thin, posterior bony bridge, (2) incomplete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256. Palatine reaches infraorbital canal (Wilson et al. 2016 - ch. 98; Forasiepi et al. 2014 - ch. 27):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257. Pterygoids contact on midline (Wilson et al. 2016 - ch. 99; Forasiepi et al. 2014 - ch. 29): (0) present (=with midline contact), (1) absent (=no midline contact), (2) reduced, not expanded on medial side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258. Pterygopalatine crests (Wilson et al. 2016 - character 100):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259. Ectopterygoid process of alisphenoid (Wilson et al. 2016 - character 101):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260. Optic foramen (=optic foramen and sphenorbital fissure) (Wilson et al. 2016 - ch. 102; Beck, 2017 - ch. 202; Forasiepi et al. 2014 - ch. 48): (0) absent (=joined), (1) present (=separate)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261. Orbitotemporal canal (Wilson et al. 2016 - character 103):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262. Transverse canal (Wilson et al. 2016 - ch. 104; Beck 2017 - ch. 192; Forasiepi et al. 2014 - ch. 49; Ladevèze and Muizon 2010 - ch. 50):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263. Carotid foramen (Wilson et al. 2016 - character 105; Beck, 2017 - ch. 191): (0) within basisphenoid, (1) between basisphenoid and petrosal, (2) between basisphenoid and basioccipital suture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264. Dorsum sellae (Wilson et al. 2016 - character 106): (0) tall, (1) low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265. Alisphenoid canal (Wilson et al. 2016 - character 107):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266. Anterior lamina exposure on lateral braincase wall (Wilson et al. 2016 - ch. 108; Beck, 2017 - ch. 223; Ladevèze and Muizon 2010 - ch. 6): (0) present and large, (1) rudimentary,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267. Cavum epiptericum (Wilson et al. 2016 - ch. 109; Beck 2017 - ch. 219; Forasiepi et al. 2014 - ch. 79; Ladevèze and Muizon 2010 - ch. 2): (0) floored by petrosal, (1) petrosal and alisphenoid, (2) primarily or exclusively by alisphenoid, (3) primarily open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268. Exit for maxillary nerve relative to alisphenoid (Wilson et al. 2016 - character 110): (0) behind, (1) within or in front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269. Foramen ovale composition (Wilson et al. 2016 - ch. 111; Beck 2017 - ch. 190; Forasiepi et al. 2014 - ch. 57; Ladevèze and Muizon 2010 - ch. 39): (0) in petrosal (anterior lamina), (1) between petrosal and alisphenoid, (2) in alisphenoid or between alisphenoid and squamosal</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270. Foramen ovale (Wilson et al. 2016 - character 112): (0) on lateral wall of braincase, (1) on ventral surface of skull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271. Squama of squamosal (Wilson et al. 2016 - character 113):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272. Position of jaw articulation relative to fenestra vestibuli (Wilson et al. 2016 - character 114): (0) at same level, (1) in front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273. Glenoid fossa shape (Wilson et al. 2016 - character 115; Beck, 2017 - ch. 262): (0) concave, open anteriorly, (1) trough-like (=planar), (2) with distinct articular eminence and mandibular fossa, (3) convex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274. Glenoid process of jugal (Wilson et al. 2016 - character 116; Forasiepi et al. 2014 - ch. 34): (0) present, with articular facet, (1) present, without facet,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275. Glenoid process of alisphenoid (Wilson et al. 2016 - character 117; Forasiepi et al., 2014 - ch. 47):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276. Postglenoid process (Wilson et al. 2016 - character 118; Beck, 2017 - ch. 183):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277. Postglenoid-suprameatal vascular system (Wilson et al. 2016 - character 119): (0) absent, (1) present, below squamosal crest, (2) present, above squamosal crest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278. Postglenoid foramen (Wilson et al. 2016 - ch. 120; Beck 2017 - ch. 186-187; Forasiepi et al. 2014 - ch. 42): (0) absent, (1) present, behind postglenoid process, (2) present, medial to postglenoid process, (3) anterior to postglenoid process and frequently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279. Alisphenoid tympanic process (Wilson et al. 2016 - ch. 121; Forasiepi et al. 2014 - ch. 50; Ladevèze and Muizon 2010 - ch. 41):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280. Epitympanic wing medial to promontorium (Wilson et al. 2016 - ch. 122; Beck 2017 - ch. 228-229; Forasiepi et al. 2014 - ch. 83; Ladevèze and Muizon 2010 - ch. 12-13): (0) absent, (1) flat, (2) undulated, (3) confluent with bulla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281. Tympanic aperture of hiatus Fallopii (Wilson et al. 2016 - ch. 123; Beck 2017 - ch. 234; Forasiepi et al. 2014 - 87; Ladevèze and Muizon 2010 - ch. 20): (0) in roof through petrosal, (1) at anterior edge of petrosal, (2) absent, (3) ventral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282. Prootic canal (Wilson et al. 2016 - ch. 124; Beck 2017 - ch. 246; Forasiepi et al. 2014 - ch. 84; Ladevèze and Muizon 2010 - ch. 32-33): (0) long and vertical, (1) short and vertical, (2) short and horizontal, (3)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283. Position of sulcus for anterior distributary of transverse sinus relative to subarcuate fossa (Wilson et al. 2016 - character 125): (0) anterolateral, (1) posterolateral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284. Lateral flange (Wilson et al. 2016 - ch. 126; Beck 2017 - ch. 230; Ladevèze and Muizon 2010 - ch. 14): (0) parallels length of promontorium, (1) restricted to posterolateral corner, (2) greatly reduced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285. Stapedial ratio (Wilson et al. 2016 - ch. 127; Beck, 2017 - ch. 207; Forasiepi et al. 2014 - ch. 90): (0) rounded, less than 1.8, (1) elliptical, more than 1.8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286. Complete wall separating cavum supracochleare from cavum epiptericum (Wilson et al. 2016 - ch. 128; Ladevèze and Muizon 2010 - ch. 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287. Coiling of cochlea (Wilson et al. 2016 - ch. 129; Beck 2017 - ch. 253; Ladevèze and Muizon 2010 - ch. 56): (0) less than 360°, (1) 360° or greater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288. Rostral tympanic process of petrosal (Wilson et al. 2016 - ch. 130; Beck 2017 - ch. 232-233; Forasiepi et al. 2014 - ch. 85; Ladevèze and Muizon 2010 - ch. 17-18): (0) absent or low ridge, (1) tall ridge restricted to the anterior half of the promontorium, </w:t>
      </w:r>
      <w:r>
        <w:rPr>
          <w:rFonts w:ascii="Times New Roman" w:hAnsi="Times New Roman" w:cs="Times New Roman"/>
          <w:sz w:val="24"/>
          <w:szCs w:val="24"/>
        </w:rPr>
        <w:t>(</w:t>
      </w:r>
      <w:r w:rsidRPr="003A3748">
        <w:rPr>
          <w:rFonts w:ascii="Times New Roman" w:hAnsi="Times New Roman" w:cs="Times New Roman"/>
          <w:sz w:val="24"/>
          <w:szCs w:val="24"/>
        </w:rPr>
        <w:t>2</w:t>
      </w:r>
      <w:r>
        <w:rPr>
          <w:rFonts w:ascii="Times New Roman" w:hAnsi="Times New Roman" w:cs="Times New Roman"/>
          <w:sz w:val="24"/>
          <w:szCs w:val="24"/>
        </w:rPr>
        <w:t>)</w:t>
      </w:r>
      <w:r w:rsidRPr="003A3748">
        <w:rPr>
          <w:rFonts w:ascii="Times New Roman" w:hAnsi="Times New Roman" w:cs="Times New Roman"/>
          <w:sz w:val="24"/>
          <w:szCs w:val="24"/>
        </w:rPr>
        <w:t xml:space="preserve"> tall ridge reaching anterior half of the promontorium</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289. Paroccipital process (sensu Wible and Hopson 78) orientation and shape (Wilson et al. 2016 - character 131): (0) vertical, (1) slanted, projecting anteroventrally as flange towards back of promontorium, (2) indistinct to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290. Caudal tympanic process of petrosal (Wilson et al. 2016 - ch. 132; Beck 2017 - ch. 239): (0) absent, (1) tall wall behind postpromontorial recess, (2) tall wall decreasing in height markedly medially, (3) notched between stylomastoid notch and jugular foramen</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291. Crista interfenestralis and caudal tympanic process of the petrosal connected by curved ridge (Wilson et al. 2016 - charcter 133):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292. ??Tympanic process?? (Wilson et al. 2016 - character 134):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293. Tall paracondylar (paroccipital) process of exoccipital (sensu Evans and Christensen 79) (Wilson et al. 2016 - character 135):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294. Rear margin of auditory region (Wilson et al. 2016 - character 136): (0) marked by a steep wall, (1) extended onto a flat surface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295. Fossa incudis (Wilson et al. 2016 - ch. 137; Beck 2017 - ch. 242; Ladevèze and Muizon 2010 - ch. 28): (0) continuous with epitympanic recess, (1) separated from epitympanic recess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296. Epitympanic recess (Wilson et al. 2016 - character 138): (0) with small contribution to posterolateral wall by squamosal, (1) with extensive contribution to lateral wall by squamosal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297. Stapedius fossa (Wilson et al. 2016 - ch. 139; Forasiepi et al. 2014 - ch. 94): (0) twice the size of fenestra vestibuli, (1) small and shallow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298. Hypotympanic sinus (Wilson et al. 2016 - ch. 140; Forasiepi et al. 2014 - ch. 51; Beck 2017 - ch. 254-255; Ladevèze and Muizon 2010 - ch. 19 and 44): (0) absent, (1) formed by squamosal, petrosal, and alisphenoid, (2) formed by alisphenoid and petrosal, (3</w:t>
      </w:r>
      <w:r>
        <w:rPr>
          <w:rFonts w:ascii="Times New Roman" w:hAnsi="Times New Roman" w:cs="Times New Roman"/>
          <w:sz w:val="24"/>
          <w:szCs w:val="24"/>
        </w:rPr>
        <w:t xml:space="preserve">) </w:t>
      </w:r>
      <w:r w:rsidRPr="003A3748">
        <w:rPr>
          <w:rFonts w:ascii="Times New Roman" w:hAnsi="Times New Roman" w:cs="Times New Roman"/>
          <w:sz w:val="24"/>
          <w:szCs w:val="24"/>
        </w:rPr>
        <w:t>formed by petrosal and squamosa</w:t>
      </w:r>
      <w:r>
        <w:rPr>
          <w:rFonts w:ascii="Times New Roman" w:hAnsi="Times New Roman" w:cs="Times New Roman"/>
          <w:sz w:val="24"/>
          <w:szCs w:val="24"/>
        </w:rPr>
        <w:t>l</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299. Medial process of squamosal in tympanic cavity (Wilson et al. 2016 - ch. 141; Ladevèze and Muizon 2010 - ch. 52):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300. Ectotympanic (Wilson et al. 2016 - ch. 142; Beck, 2017 - ch. 182; Forasiepi et al. 2014 - ch. 75): (0) ring-like (=ring-shaped), (1) fusiform, (2) expanded, (3) tubelike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301. Foramina for temporal rami (Wilson et al. 2016 - character 143): (0) on petrosal, (1) on parietal and/or squama of squamosal,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302. Posttemporal canal (Wilson et al. 2016 - ch. 144; Forasiepi et al. 2014 - ch. 96): (0) large, (1) small,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303. Foramen for ramus superior of stapedial artery (Wilson et al. 2016 - character 145): (0) on petrosal, (1) on petrosal-squamosal suture,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304. Transpromontorial sulcus (Wilson et al. 2016 - character 146):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305. Sulcus for stapedial artery (Wilson et al. 2016 - ch. 147; Beck 2017 - ch 252; Ladevèze and Muizon 2010 - ch. 46):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306. Deep groove for internal carotid artery excavated on anterior pole of promontorium (Wilson et al. 2016 - ch. 148; Beck 2017 - ch. 226; Forasiepi et al. 2014 - ch. 82; Ladevèze and Muizon 2010 - ch. 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307. Jugular foramen size relative to fenestra cochleae (Wilson et al. 2016 - ch. 149; Ladevèze and Muizon 2010 - ch. 53): (0) subequal, (1) larger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308. Jugular foramen (Wilson et al. 2016 - ch. 150; Ladevèze and Muizon 2010 - ch. 54): (0) confluent with opening for inferior petrosal sinus, (1) separated from opening for inferior petrosal sinus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309. Inferior petrosal sinus (Wilson et al. 2016 - character 151): (0) intrapetrosal, (1) between petrosal, basisphenoid, and basioccipital, (2) endocranial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310. Ascending canal (Wilson et al. 2016 - character 152): (0) intramural, (1) intracranial,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311. Internal acoustic meatus (Wilson et al. 2016 - ch. 153; Beck, 2017 - ch. 225; Ladevèze and Muizon 2010 - ch. 9): (0) deep, with thick prefacial commissure, (1) shallow, with thin prefacial commissure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312. Mastoid-squamosal fusion (Wilson et al. 2016 - ch. 154; Ladevèze and Muizon 2010 - ch. 55):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313. Interparietal (Wilson et al. 2016 - character 155; Forasiepi et al. 2014 - ch. 36):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314. Dorsal margin of foramen magnum (Wilson et al. 2016 - character 156): (0) formed by exoccipitals, (1) by exoccipitals andsupraoccipital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315. Upper incisor arcade shape (Wilson et al. 2016 - character 157): (0) U-shape, (1) broad V-shape, (2) long, narrow V-shape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316. Posterior-most point of premaxillo-nasal contact (Wilson et al. 2016 - character 158; Beck, 2017 - ch. 177): (0) anterior or at the canine, (1) posterior to the canine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317. Fossa subarcuata (Wilson et al. 2016 - ch. 159; Ladevèze and Muizon 2010 - ch. 3): (0) smaller than its aperture (i.e., conical shape), (1) larger than its aperture (i.e., spherical shape)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318. Deep and large fossa for the tensor tympani muscle excavated on the anterolateral aspect of promontorium, creating a battered ventral surface of the promontorium (Wilson et al. 2016 - ch. 160; Beck 2017 - ch. 227; Ladevèze and Muizon 2010 - ch. 11): (0) ab</w:t>
      </w:r>
      <w:r>
        <w:rPr>
          <w:rFonts w:ascii="Times New Roman" w:hAnsi="Times New Roman" w:cs="Times New Roman"/>
          <w:sz w:val="24"/>
          <w:szCs w:val="24"/>
        </w:rPr>
        <w:t>sent, (1) present</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319. Broad shelf of bone surrounding fenestra cochleae and making a separation between it and aqueductus cochleae (Wilson et al. 2016 - ch. 161; Beck 2017 - ch. 231; Ladevèze and Muizon 2010 - ch. 16):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320. Mastoid exposure (Wilson et al. 2016 - ch. 162; Ladevèze and Muizon 2010 - ch. 23): (0) large, (1) narrow, (2) reduced pars mastoidea, internal to the braincase and wedged between the squamosal and exoccipital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321. Internarial process of the premaxilla (Wilson et al. 2016 - character 163):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322. Anterior-most extent of the nasal (Wilson et al. 2016 - ch. 164; Forasiepi et al. 2014 - ch. 12): (0) anterior to or at the canine, (1) or posterior or to the canine, (2) posterior to p2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323. Atlantal foramen (Beck, 2017 - character 1; Forasiepi et al. 2014 - ch. 188):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324. Atlas transverse foramen (Beck, 2017 - character 2; Forasiepi et al. 2014 - ch. 189):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325. Atlas, posterior extent of transverse process (Beck, 2017 - ch. 3; Forasiepi et al. 2014 - ch. 191):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326. Atlas, cranial facets shape (Beck, 2017 - ch. 4; Forasiepi et al. 2014 - ch. 193): (0) only concave, (1) dorsal edge curved, (2) dorsal edge envelops the occipital condyle medially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327. Atlas, transverse pro</w:t>
      </w:r>
      <w:r>
        <w:rPr>
          <w:rFonts w:ascii="Times New Roman" w:hAnsi="Times New Roman" w:cs="Times New Roman"/>
          <w:sz w:val="24"/>
          <w:szCs w:val="24"/>
        </w:rPr>
        <w:t xml:space="preserve">cess (Beck, 2017 - ch. 5): (0) </w:t>
      </w:r>
      <w:r w:rsidRPr="003A3748">
        <w:rPr>
          <w:rFonts w:ascii="Times New Roman" w:hAnsi="Times New Roman" w:cs="Times New Roman"/>
          <w:sz w:val="24"/>
          <w:szCs w:val="24"/>
        </w:rPr>
        <w:t xml:space="preserve">ventral to atlantal foramen groove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328. Atlas ventral arches (</w:t>
      </w:r>
      <w:r>
        <w:rPr>
          <w:rFonts w:ascii="Times New Roman" w:hAnsi="Times New Roman" w:cs="Times New Roman"/>
          <w:sz w:val="24"/>
          <w:szCs w:val="24"/>
        </w:rPr>
        <w:t xml:space="preserve">Beck, 2017 - ch. 6): (0) open, </w:t>
      </w:r>
      <w:r w:rsidRPr="003A3748">
        <w:rPr>
          <w:rFonts w:ascii="Times New Roman" w:hAnsi="Times New Roman" w:cs="Times New Roman"/>
          <w:sz w:val="24"/>
          <w:szCs w:val="24"/>
        </w:rPr>
        <w:t xml:space="preserve">(1) complete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329. Atlas intercentrum (Beck, 2017 - ch. 7; Forasiepi et al. 2014 - ch. 194): (0) absent, (1) present with no fusion, (2) present and fused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330. Axis transverse foramen (Beck, 2017 - ch. 8; Forasiepi et al. 2014 - ch. 195): (0) open (=Absent, represented by a notch), (1) enclosed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331. Axis posterior spinous process extension (Beck, 2017 - ch. 9; Forasiepi et al. 2014 - ch. 196): (0) absent, (1) present, extends beyond the level of the postzygapophyses, (2) extends to the level of the postzygapophyses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332. Axis extra pair of transverse processes on the ventral surface of the body (Beck, 2017 - ch. 10):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333. Axis anterior facets (prezygapophyses) and dens connection (Beck, 2017 - ch. 11): (0) not linked, (1) linked, (2) facets extend ventral to the dens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334. Suture between rib and axis is visible (Beck, 2017 - ch. 12): (0) no, (1) suture visible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335. Axis-C3-C4 fusion (Beck, 2017 - ch. 13): (0) no fusion, (1) axis and C3 fused, (2) axis-C3-C4 fused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336. C3-C4 ventral sagittal process (Beck, 2017 - ch. 14; Forasiepi et al. 2014 - ch. 197):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337. C5 transverse process displays two heads (Beck, 2017 - ch. 15; Forasiepi et al. 2014 - ch. 198):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338. C5 transverse process heads overlap transversally (Beck, 2017 - ch. 16):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339. C5 and T1 body length (Beck, 2017 - ch. 17; Forasiepi et al. 2014 - ch. 199): (0) subequal or C5 longer than T1, (1) C5 shorter than T1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340. C6 transverse process posterior extension (Beck, 2017 - ch. 18):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341. C6 spinous process (Beck, 2017 - ch. 19; Forasiepi et al. 2014 - ch. 200): (0) absent, (1) protuberance, (2) lamina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342. C7 transverse foramen (Beck, 2017 - ch. 20; Forasiepi et al. 2014 - ch. 201): (0) absent, (1) incipient or represented by a notch, (2) present or complete foramen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343. Articulation among cervical vertebrae (Beck, 2017 - ch. 21): (0)  only bodies articulate, (1) prezygapophyses and postzygapophyses in addition to bodies articulate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344. Articulation between C4-C5 bodies type (Beck, 2017 - ch. 22): (0) flat, (1) saddle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345. T1 transverse process (Beck, 2017 - ch. 23):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346. T1 transverse process level (Beck, 2017 - ch. 24): (0) level with prezygapophysis, (1) lower than prezygapophysis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347. First thoracic vertebra with a tall spinous process (relative to other vertebrae) (Beck, 2017 - ch. 25; Forasiepi et al. 2014 - ch. 203): (0) T1, (1) T2, (2) T3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348. First thoracic vertebrae with prezygapophysis facing laterally (Beck, 2017 - ch. 26): (0) T1, (1) T2, (2) T3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349. Thoracic vertebrae, intervertebral foramen enclosed (Beck, 2017 - ch. 27):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350. Last lumbar vertebra, foramen on dorsal arch (Beck, 2017 - ch. 28; ; Forasiepi et al. 2014 - ch. 205):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351. Metapophyses in third lumbar vertebra anterior to last (Beck, 2017 - ch. 29; Forasiepi et al. 2014 - ch. 206): (0) absent, (1) anterior, (2) dorsal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352. Caudal vertebrae (Beck, 2017 - ch. 30): (0) count 9 or fewer, (1) 11 or more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353. Caudal vertebrae hyperexpanded chevrons (Beck, 2017 - ch. 31):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354. Prehensile tail (Beck, 2017 - ch. 32):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355. Sternal cartilages, ossification (= sternal ribs) (Beck, 2017 - ch. 33):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356. Ribs, articulation with sternum (Beck, 2017 - ch. 34): (0) with single sternebra, (1) with two sternebrae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357. Coracoid process (Beck, 2017 - ch. 35; Forasiepi et al. 2014 - ch. 212): (0) separate and large, (1) hook-like process, (2) small process, (3) small protuberance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358. Ventral extension of acromion (Beck, 2017 - ch. 36; Forasiepi et al. 2014 - ch. 213): (0) ventral (beyond) glenoid, (1) does not extend beyond level of glenoid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359. Crest on medial aspect of scapula, near the caudal border (Beck, 2017 - ch. 37):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360. Separate large interclavicle (Beck, 2017 - ch. 38):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361. Infraspinous fossa width (Beck, 2017 - ch. 39; Forasiepi et al. 2014 - ch. 214): (0) less than 1/4 its length, (1) between 1/2 and 1/4 its length, (2) more than 1/2 its length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362. Scapular spine width at neck level (Beck, 2017 - ch. 40; Forasiepi et al. 2014 - ch. 215): (0) narrower than infraspinous fossa, (1) subequal, (2) wider than infraspinous fossa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363. Infraspinous/supraspinous fossa width at neck level (Beck, 2017 - ch. 41; Forasiepi et al. 2014 - ch. 216): infraspinous fossa narrower (0); subequal (1); supraspinous fossa narrower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364. Humerus, medial relief for teres major m. (Beck, 2017 - ch. 42; Forasiepi et al. 2014 - ch. 219):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365. Humerus, lateral ridge (Beck, 2017 - ch. 43; Forasiepi et al. 2014 - ch. 220): absent (0); ridge or crest (1); massive crest continuous with deltopectoral crest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366. Humerus, capitulum for radius (Beck, 2017 - 44): spherical (0); cylindrical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367. Humerus, entepicondylar foramen (Beck, 2017 - ch. 45):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368. Humerus, olecranon fossa or foramen (Beck, 2017 - ch. 46; Forasiepi et al. 2014 - ch. 223): absent (0); small fossa (1); large fossa (2); foramen (3)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369. Humerus, laminar supinator crest (Beck, 2017 - ch. 47; Forasiepi et al. 2014 - ch. 224):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370. Humerus, greater tuberosity height relative to humeral head height (Beck, 2017 - ch. 48; Forasiepi et al. 2014 - ch. 225): equal or greater tuberosity is lower (0); greater tuberosity is higher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371. Humerus, extension of the deltoid crest (Beck, 2017 - ch. 49; Forasiepi et al. 2014 - ch. 227): restricted to proximal half of humerus (0); reaches distal half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372. Humerus trochlea (Beck, 2017 - ch. 50):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373. Humerus, proximal extension of capitulum and trochlea (Beck, 2017- ch. 51; Forasiepi et al. 2014 - ch. 229): longer proximal extension of trochlea (0); equal (1), long proximal extension of capitulum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374. Humerus, medial epicondyle size (Beck, 2017 - ch. 52; Forasiepi et al. 2014 - ch. 230): small (0); large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375. Humerus distal end size (Beck, 2017 - ch. 53; Forasiepi et al. 2014 - ch. 231): small (0); large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376. Humerus, head shape (Beck, 2017 - ch. 54): symmetrical/ovoid (0); mediolaterally compressed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377. Humerus, capitulum lateral extension (Beck, 2017 - ch. 55):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378. Humerus, shaft curvature (Beck, 2017 - ch 56): straight (0); curved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379. Ulna, proximal epiphysis, distal most portion of articular surface for humerus (Beck, 2017 - ch. 57): ulnar area is less than 1/2 of radial one (0); more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380. Ulna, coronoid process (Beck, 2017 - ch. 58):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381. Distal process of ulna (Beck, 2017 - ch. 59; Forasiepi et al. 2014 - ch. 237): spherical, contributing to a ball and socket articulation (0); nonspherical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382. Radius, articular facet for humerus (Beck, 2017 - ch. 60; Forasiepi et al. 2014 - ch. 238): circular (0); antero-posteriorly compressed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383. Lunate (Beck, 2017 - ch. 61): absent or fused to other elements (0); very small (1); relatively large, with contacts with other carpals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384. Prepollex (Beck, 2017 - ch. 62; Forasiepi et al. 2014 - ch. 240):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385. Distolateral process of scaphoid (Beck, 2017 - ch. 63; Forasiepi et al. 2014 - ch. 241): absent (0); present, does not separate lunate from magnum   (1); present, separates dorsally lunate from magnum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386. Proximal aspect of magnum (Beck, 2017 - ch. 64): single head (0); saddle-shape articulation with lunate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387. Magnum, facet with MC III (Beck, 2017 - ch. 65): flat, convex or keeled (0); fully concave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388. Trapezium, number of distal heads (Beck, 2017 - ch. 66; Forasiepi et al. 2014 - ch. 242): one head (0); two heads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389. Plane of the articular surface trapezium-Mc I in relation to other carpal-metacarpal articulations (Beck, 2017 - ch. 67): not parallel (0); somewhat parallel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390. Both MC I and MC V are hyper-reduced in relation to other metacarpals (Beck, 2017 - ch. 68): hyperreduction (0); no hyperreduction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391. Magnum and unciform proximal extension (Beck, 2017 - ch. 69): similarly proximal (0); unciform more proximal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392. Tuberosity for rectus femoris m. (Beck, 2017 - ch. 70; Forasiepi et al. 2014 - ch. 245): no relief (=absent) (0); protuberance (1); depression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393. Relative size of obturator foramen (Beck, 2017 - ch. 71): smaller or equal to acetabulum (0); larger than acetabulum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394. Hyperdevelopment of iliopubic process (Beck, 2017 - ch. 72):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395. Pelvis, acetabular notch (Beck, 2017 - ch. 73):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396. Epipubic bones (Beck, 2017 - ch. 74; Forasiepi et al. 2014 - ch. 249; Muizon et al., 2015 - ch. 389): present (0); absent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397. Epipubic bones proximal size (Beck, 2017 - ch. 75): short (0); long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398. Mediolateral constriction in greater trochanter of femur (Beck, 2017 - ch. 76):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399. Relative height of greater trochanter / femoral head (Beck, 2017 - ch. 77; Forasiepi et al. 2014 - ch. 252): greater trochanter is lower or equal (0); higher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400. Femur, lesser trochanter (Beck, 2017 - ch. 78; Forasiepi et al. 2014 - ch. 253):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401. Fibula proximal medial accessory shelf (Beck, 2017 - ch. 79):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402. Fibula proximal posterior extension beyond the area of contact with the tibia (Beck, 2017 - ch. 80): does not extend posteriorly (0); extends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403. Fibula lateral distal process (Beck, 2017 - ch. 81):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404. Articulation between femur and fibula (Beck, 2017 - ch. 82; Forasiepi et al. 2014 - ch. 257):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405. Process on fibula proximal end extends proximally beyond knee (Beck, 2017 - ch. 83):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406. Sesamoids in articular area between tibia, fibula, and astragalus (or UAJ, upper ankle joint) (Beck, 2017 - ch. 84): absent (0); one sesamoid present (1); two sesamoids present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407. Tibia medial malleolus (Beck, 2017 - ch. 85):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408. Tibia length relative to femur length (Beck, 2017 - ch. 86; Forasiepi et al. 2014 - ch. 258): tibia shorter than femur (0); tibia longer or equal to femur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409. Tibia proximal dimensions (Beck, 2017 - ch. 87; Forasiepi et al. 2014 - ch. 259): larger mediolaterally than anteroposteriorly (0); equal (1); smaller mediolaterally than anteroposteriorly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410. Tibia posterior shelf (Beck, 2017 - ch. 88; Forasiepi et al. 2014 - ch. 263): absent (0); present but does not extend posteriorly beyond the medial astragalotibial facet (1); present and extends posteriorly beyond the medial astragalotibial facet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411. Tibia, distal articulation type (Beck, 2017 - ch. 89; Forasiepi et al. 2014 - ch. 262): sagittal (0); spiral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412. Tibia, posterior shelf articulation (Beck, 2017 - ch. 90) not articular (0); articular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413. Astragalus, angle between medial and lateral facets for tibia (Beck, 2017 - ch. 91; Forasiepi et al. 2014 - ch. 265): 90 degrees (0); intermediate (1); 180 degrees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414. Astragalonavicular facet extends on medial side of head (Beck, 2017 - ch. 92; Forasiepi et al. 2014 - ch. 266): absent (0); medial or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415. Astragalonavicular facet extends on ventromedial area of head (Beck, 2017 - ch. 93):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416. Astragalus, dimensions of facet for navicular in distal view (Beck, 2017 - ch. 94; Forasiepi et al. 2014 - ch. 267): transversely wider (0); dorsoventrally wider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417. Astragalar medial plantar tuberosity (ampt) visibility in dorsal view (Beck, 2017 - ch. 95; Forasiepi et al. 2014 - ch. 268): not visible (0); visible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418. Astragalus, angle between facet for fibula and lateral facet for tibia (Beck, 2017 - ch. 96; Forasiepi et al. 2014 - ch. 269): 180 or more degrees (0); intermediate (90-180 degrees) (1); 90 degrees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419. Astragalar neck (Beck, 2017 - ch. 97):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420. Astragalus, relative width of head and neck (Beck, 2017 - ch. 98; Forasiepi et al. 2014 - ch. 272): neck narrower or as wide as head (0); neck wider than head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421. Astragalar sustentacular facet medial extent (Beck, 2017 - ch. 99; Forasiepi et al. 2014 - ch. 270): does not reach medial edge of neck (0); reaches medial edge of neck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422. Astragalonavicular facet position relative to facets for tibia (Beck, 2017 - ch. 100): anterior to facets for tibia (0); medial relative to facets for tibia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423. Astragalar canal (Beck, 2017 - ch. 101; Forasiepi et al. 2014 - ch. 271):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424. Ectal facet major dimension orientation (Beck, 2017 - ch. 102; Forasiepi et al. 2014 - ch. 273): straight or anteromedial to posteromedial (0); posteromedial to anterolateral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425. Ectal facet position in ventral view (Beck, 2017 - ch. 103): extending up to posterior edge of astragalus (0); subterminal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426. Astragalus, ridge between medial and lateral astragalotibial facets (Beck, 2017 - ch. 104):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427. Astragalus, ridge between lateral astragalotibial and astragalofibular facets (Beck, 2017 - ch. 105):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428. Medial astragalotibial facet, posterior extent (Beck, 2017 - ch. 106): does not reach posterior edge of lateral astragalotibial facet (0); equal in anteroposterior length as lateral astragalotibial facet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429. Astragalonavicular facet connection with sustentacular facet (Beck, 2017 - ch. 107; Forasiepi et al. 2014 - ch. 276):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430. Cuboid medial plantar process forms groove (Beck, 2017 - ch. 126):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431. Cuboidcalcaneal facet (Beck, 2017 - ch. 127): mostly convex or flat (0); concave anteroposteriorly (1); two shelves, medial more proximal (2); two concavities (3)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432. Cuboidcalcaneal facet angle between proximal and distal facet areas (Beck, 2017 - ch. 128): no angle (0); angle present and small, dorsal area narrower than proximal area (1); angle present and almost straight, dorsal area wider than width of proximal area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433. Cuboidcalcaneal facet outer shelf (Beck, 2017 - ch. 129):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434. Cuboidcalcaneal ventral facet (Beck, 2017 - ch. 130):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435. Spatial relationship between navicular and entocuneiform (Beck, 2017 - ch. 131; Forasiepi et al. 2014 - ch. 296): entocuneiform anterior to navicular (0); entocuneiform extends proximally medial to the distal area of the navicular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436. Navicular shelf between cuboid and astragalus (Beck, 2017 - ch. 132):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437. Navicular size (Beck, 2017 - ch. 133): navicular half to one third the size of the cuboid (0); navicular more than half the size of the cuboid to equal to it (1); navicular larger than the cuboid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438. Mesocuneiform contact with navicular (Beck, 2017 - ch. 134):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439. Falcula on hallux (Beck, 2017 - ch. 135):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440. Prehallux (Beck, 2017 - ch. 136; Forasiepi et al. 2014 - ch. 298):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441. Mt IV proximal contact (Beck, 2017 - ch. 137): ectocuneiform and cuboid (0); cuboid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442. Mt V proximal process extends ventral to cuboid (Beck, 2017 - ch. 138; Forasiepi et al. 2014 - ch. 299): absent or does not extend ventral to cuboid (0); present or extends ventral to cuboid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443. Mt II and Mt III proximal ends (Beck, 2017 - ch. 139; Forasiepi et al. 2014 - ch. 300): Mt II extends more proximally than Mt III (0); equal (1); Mt III more proximal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444. Hallux opposability (articulation Mt I with entocuneiform) (Beck, 2017 - ch. 140): not opposable (0); opposable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445. Ridge on proximal articular facet of Mt I (Beck, 2017 - ch. 141):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446. Syndactyly or external fusion of digits II and III in the foot (Beck, 2017 - ch. 142):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447. Mt III thickness relative to that of Mt IV (Beck, 2017 - ch. 143; Forasiepi et al. 2014 - ch. 302): Mt III thinner (0); Mt III and IV equal thickness or Mt IV thicker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448. Mt III thickness relative to that of MtI (Beck, 2017 - ch. 144; Forasiepi et al. 2014 - ch. 303): Mt III thinner (0); Mt III and I equal (1); Mt III thicker than Mt I (2); Mt I absent (3)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449. Foot ungual phalanx of digit IV, proximal view (Beck, 2017 - ch. 145; Forasiepi et al. 2014 - ch. 305): larger dorsoventrally than mediolaterally (0); equal dimensions (1); larger mediolaterally than dorsoventrally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450. Number of upper incisors (Beck, 2017 - ch. 146; Forasiepi et al. 2014 - ch. 108): five (0); four (1); three (2); two (3); one (4); none (5)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451. Number of lower incisors (Beck, 2017 - ch. 147; Forasiepi et al. 2014 - ch. 113): four (0); three (1); two (2); one (3); none (4)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452. Upper incisors spatulate (Beck, 2017 - ch. 161):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453. Size upper I3 vs. I2 (Beck, 2017 - ch. 162): I3 &gt; I2 (0); I3 = I2 (1); I3 &lt; I2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454. Lower i2 (i3 of Hershkovitz) staggered or not staggered (Beck, 2017- ch. 168; Forasiepi et al. 2014 - ch. 114): not staggered (0); staggered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455. Parietal-alisphenoid or squamosal-frontal contact on braincase (Beck, 2017 - ch. 172; Forasiepi et al., 2014 - ch. 38): parietal-alisphenoid (0); squamosal-frontal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456. Width of frontals versus width of parietals (Beck, 2017 - ch. 173): parietal wider or equal to frontal (0); parietal narrower than frontal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457. Angular process medially inflected (Beck, 2017 - ch. 174):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458. Mandibular symphysis fused (Beck, 2017 - ch. 175; Forasiepi et al., 2014 - ch. 99):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459. Bones surrounding infraorbital canal in the orbit (Beck, 2017 - ch. 176): maxilla + lacrimal (0); maxilla only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460. Maximum maxilla (palatal portion) length/width ratio (Beck, 2017 - ch. 178; Forasiepi et al., 2014 - ch. 20): ratio less or equal to 1.5 (0); ratio larger than 1.5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461. Alisphenoid tympanic wing (Beck, 2017 - ch. 181): absent (0); poorly developed (1); moderately developed (2); well-developed, extending to or near posterior lacerate foramen and paroccipital process (3)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462. Bony external auditory meatus separates ear canal from epitympanic recess (Beck, 2017 - ch. 184):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463. Fusion of ectotympanic with other bones of the skull (Beck, 2017 - ch. 185):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464. Position of incisura tympanica (Beck, 2017 - ch. 188): caudal or caudodorsal (0); located dorsally or anterior crus and posterior crus unite dorsally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465. Size of incisura tympanica (Beck, 2017 - ch. 189): narrow or absent (0); wide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466. Transverse canal position (Beck, 2017 - ch. 193): anterior to carotid foramen (0); perforating pterygoid fossa (1); confluent with carotid foramen (2); posterior to carotid foramen (3)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467. Intramural transverse canal (Beck, 2017 - ch. 194):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468. Dorsal margin of foramen magnum (Beck, 2017 - ch. 195): formed by exoccipitals and supraoccipital (0); formed by exoccipitals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469. Hypoglossal foramina (Beck, 2017 - ch. 201; Forasiepi et al., 2014 - ch. 61): confluent with jugular foramen (0); one (1); two or more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470. Masseteric fossa (Beck, 2017 - ch. 203): imperforate (0); masseteric foramen or foramina present (1); massseteric canal present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471. Malleolar neck (Beck, 2017 - ch. 204): long relative to head and manubrium (0); short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472. Ossicular axis (Beck, 2017 - ch. 205): &gt; 20 degrees (0); 10 to 20 degrees (1); &lt; 10 degrees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473. Manubrial-incudal lever-arm ratio (Beck, 2017 - ch. 206): equal or smaller than 1.6 (0); larger than 1.6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474. Stapedial foramen visible (Beck, 2017 - ch. 208):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475. Bullate stapes (Beck, 2017 - ch. 209): not bullate (0); bullate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476. Paraseptal cartilage dips down vertically by the side of nasopalatine duct (Beck, 2017 - ch. 210):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477. Paraseptal cartilage shape (Beck, 2017 - ch. 211): outer bar connects with uppermost portion of paraseptal cartilage (0); with middle portion, dorsal process short (1); with middle portion, dorsal process long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478. Portion of paraseptal cartilage is ring-shaped in cross section (Beck, 2017 - ch. 212):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479. Sperm pairing in epididymis (Beck, 2017 - ch. 213): no (0); yes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480. Pouch type in mammary area (Beck, 2017 - ch. 214): type 1 (0); type 5 (1); type 6 (2); no marsupium or skin folds develop during the reproductive period (3); thin marsupium-like structure develops during reproductive period (4)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481. Mammary count (Beck, 2017 - ch. 215): 0 teats (0); 2 teats (1); 4 teats (2); 5-8 teats (3); 9 teats or more (4)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482. Caecum (Beck, 2017 - ch. 216):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483. Fasciculus aberrans in brain (Beck, 2017 - ch. 217):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484. Cavum supracochleare (Beck, 2017 - ch. 218): is not roofed dorsally by the petrosal, and a depression in the anterior lamina for the geniculate ganglion is visible in dorsal view (0); is entirely enclosed within the petrosal (1); or is not floored ventrall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485. Fossa subarcuata (Beck, 2017 - ch. 220; Forasiepi et al., 2014 - ch. 81): deep (0); extremely shallow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486. Pars mastoidea (Beck, 2017 - ch. 221): not extensively pneumatised (0); extensively pneumatised and composed of cancellous bone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487. Expansion of the crista petrosa into a salient crest that may cover the anterolateral part of the fossa subarcuata (Beck, 2017 - ch. 222; Ladevèze and Muizon 2010 - ch. 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488. Anterior lamina of petrosal (Beck, 2017 - ch. 224): makes a major contribution to the medial wall of the middle cranial fossa (0); makes a minor contribution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489. Stylomastoid foramen (Beck 2017 - ch. 235; Ladevèze and Muizon 2010 - ch. 21):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490. Inferior petrosal sinus (Beck 2017 - ch. 236; Ladevèze and Muizon 2010 - ch. 22): intrapetrosal (0); between petrosal, basisphenoid and basioccipital (1); endocranial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491. Mastoid exposure contacts (Beck, 2017 - ch. 237): the parietal (0); does not contact the parietal (1); greatly reduced, forming a dorsoventrally narrow band on the ventrolateral corner of the posterior face of the cranium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492. Mastoid tympanic process (Beck 2017 - ch. 238; Ladevèze and Muizon 2010 - ch. 24): large and vertical (0); small, slanted, and nodelike, on the posterolateral border of the stylomastoid notch and continuous with squamosal (1); indistinct to absent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493. Caudal tympanic process of petrosal (2) (Beck 2017 - ch. 240; Ladevèze and Muizon 2010 - ch. 26): forms a small crest that does not wholly floor the postpromontorial sinus (0); forms an expanded lamina that floors the postpromontorial sinus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494. Petrosal plate (Beck 2017 - ch. 241; Ladevèze and Muizon 2010 - ch. 27):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495. Petrosal crest (Beck 2017 - ch. 243; Ladevèze and Muizon 2010 - ch. 29):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496. Petrosal contribution to the lateral wall of the epitympanic recess (1) (Beck 2017 - ch. 244; Ladevèze and Muizon 2010 - ch. 30):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497. Petrosal contribution to the lateral wall of the epitympanic recess (2) (Beck 2017 - ch. 245; Ladevèze and Muizon 2010 - ch. 31): massive, large shelf of bone, sometimes rounded (0); slender and triangular (1); forming a thin lamina (2)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498. Imprint of the transverse sinus bifurcation on the petrosal (Beck 2017 - ch. 247; Ladevèze and Muizon 2010 - ch. 34):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499. Foramina on the sigmoid sinus and/or prootic sinus, apparently connecting both vessels (i.e., sigmoid sinus vein) (Beck, 2017 - ch. 248; Ladevèze and Muizon 2010 - ch. 35):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500. Posttemporal sulcus on the squamosal surface of the petrosal (Beck, 2017 - ch. 249; Ladevèze and Muizon 2010 - ch. 37): present (0); absent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501. Posttemporal notch/foramen (Beck, 2017 - ch. 250): present (0); absent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502. Transpromontorial sulcus (Beck 2017 - ch. 251; Ladevèze and Muizon 2010 - ch. 45): present (0); absent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503. Squamosal epitympanic sinus (Beck 2017 - ch. 258; Ladevèze and Muizon 2010 - ch. 51):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504. Masseteric process (Beck, 2017 - ch. 259):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505. Retrodental foramen (Beck, 2017 - ch. 260):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506. Groove for tendon of peroneus longus muscle (Beck, 2017 - ch. 263): on dorsal surface of peroneal process (0); on ventral surface of peroneal process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507. Ectal and fibular facets (Beck, 2017 - ch. 264): confluent (0); separate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508. Lower canine procumbency (Beck, 2017- ch. 266): erect (0); procumbent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509. Antorbital fossa (Beck, 2017 - ch. 267):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510. Maxillo-nasal contact (Beck, 2017 - ch. 268): present (0); prevented by premaxilla-frontal contact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511. Anterorbital fenestra (Beck, 2017 - ch. 269):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512. Length of rostrum (Forasiepi et al. 2014 - ch. 2): (0) Less than 1/3 total length of skull, (1) Between 1/3 and 1/2 total length of skull, (2) More than 1/2 total length of skull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513. Width of braincase versus maximum postorbital width (Forasiepi et al. 2014 - ch. 3): (0) Braincase wider than maximum postorbital width, (1) Braincase narrower than maximum postorbital width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514. Dimensions of braincase (Forasiepi et al. 2014 - ch. 4): (0) As wide as long, or slightly wider than long, (1) Much wider than long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515. Precanine notch (Forasiepi et al. 2014 - ch. 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516. Posterior border of incisive foramen (Forasiepi et al. 2014 - ch. 9): (0) Anterior to or just reaches anterior border of canine alveolus, (1) Posterior to anterior border of canine alveolus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517. Position of medial palatal process of premaxilla (Forasiepi et al. 2014 - ch. 10): (0) Horizontal, (1) Inclined dorsally, forming an incisive fossa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518. Dorsal process of premaxilla in narial platform (Forasiepi et al. 2014 - ch. 11):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519. Anterior extent of nasals (Forasiepi et al. 2014 - ch. 13): (0) Protrude anteriorly, obscuring the nasal opening in dorsal view, (1) Retracted posteriorly, exposing the narial opening in dorsal view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520. Shape of naso-frontal suture (Forasiepi et al. 2014 - ch. 14): (0) Open W-shape or posteriorly convex, (1) Acute W or V-shaped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521. Postorbital processes (Forasiepi et al. 2014 - ch. 15): (0) Absent or indistinct, (1) Well-developed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522. Angle of maxillo-jugal contact (Forasiepi et al. 2014 - ch. 17): (0) More than 140 degrees, (1) Between 95 and 140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523. Locat</w:t>
      </w:r>
      <w:r>
        <w:rPr>
          <w:rFonts w:ascii="Times New Roman" w:hAnsi="Times New Roman" w:cs="Times New Roman"/>
          <w:sz w:val="24"/>
          <w:szCs w:val="24"/>
        </w:rPr>
        <w:t>ion of the infraorbital foramen</w:t>
      </w:r>
      <w:r w:rsidRPr="003A3748">
        <w:rPr>
          <w:rFonts w:ascii="Times New Roman" w:hAnsi="Times New Roman" w:cs="Times New Roman"/>
          <w:sz w:val="24"/>
          <w:szCs w:val="24"/>
        </w:rPr>
        <w:t xml:space="preserve"> (Forasiepi et al. 2014 - ch. 18): (0) Anterior or dorsal to the anterior root of P3, (1) Dorsal to the posterior root of P3, (2) Dorsal to M1, (3) Posterior to M1    </w:t>
      </w:r>
    </w:p>
    <w:p w:rsidR="003A3748" w:rsidRPr="003A3748" w:rsidRDefault="003A3748" w:rsidP="003A3748">
      <w:pPr>
        <w:spacing w:after="0" w:line="480" w:lineRule="auto"/>
        <w:rPr>
          <w:rFonts w:ascii="Times New Roman" w:hAnsi="Times New Roman" w:cs="Times New Roman"/>
          <w:sz w:val="24"/>
          <w:szCs w:val="24"/>
        </w:rPr>
      </w:pPr>
      <w:r>
        <w:rPr>
          <w:rFonts w:ascii="Times New Roman" w:hAnsi="Times New Roman" w:cs="Times New Roman"/>
          <w:sz w:val="24"/>
          <w:szCs w:val="24"/>
        </w:rPr>
        <w:t>524. Number of palatal pits</w:t>
      </w:r>
      <w:r w:rsidRPr="003A3748">
        <w:rPr>
          <w:rFonts w:ascii="Times New Roman" w:hAnsi="Times New Roman" w:cs="Times New Roman"/>
          <w:sz w:val="24"/>
          <w:szCs w:val="24"/>
        </w:rPr>
        <w:t xml:space="preserve"> (Forasiepi et al. 2014 - ch. 21): (0) None, (1) One (between M3-M4), (2) Two (between M2-M3 and M3-M4), (3) Three (one between each pair of molars)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525. Maxillopalatine fenestrae (Forasiepi et al. 2014 - ch. 22):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526. Major palatine foramen (Forasiepi et al. 2014 - ch. 23): (0) One pair opening in maxilla, palatine, or maxillo-palatine suture, (1) Many small foramina on the surface of the maxilla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527. Posterior end of palatines (Forasiepi et al. 2014 - ch. 26): (0) Concave posteriorly (single-arched), (1) Concave posteriorly (double-arched), (2) Straight due to presence of a palatine torus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528. Position of sphenorbital foramen (Forasiepi et al. 2014 - ch. 28): (0) Posterior to the level of the posterior border of lacrimal, (1) Anterior or at the level of the posterior border of lacrimal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529. Anterior extent of lacrimal (Forasiepi et al. 2014 - ch. 30): (0) Restricted to orbit, (1) Extending onto rostrum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530. Orbital crest (Forasiepi et al. 2014 - ch. 35):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531. Shape of fronto-parietal suture (Forasiepi et al. 2014 - ch. 37): (0) Formed by posterior wedge of frontals, (1) Straight, (2) Formed by anterior wedge of parietals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532. Width of glenoid cavity (Forasiepi et al. 2014 - ch. 39): (0) Less than twice anteroposterior length, (1) More than twice anteroposterior length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533. Distinct preglenoid process of squamosal (Forasiepi et al. 2014 - ch. 40):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534. Mo</w:t>
      </w:r>
      <w:r>
        <w:rPr>
          <w:rFonts w:ascii="Times New Roman" w:hAnsi="Times New Roman" w:cs="Times New Roman"/>
          <w:sz w:val="24"/>
          <w:szCs w:val="24"/>
        </w:rPr>
        <w:t>rphology of postglenoid process</w:t>
      </w:r>
      <w:r w:rsidRPr="003A3748">
        <w:rPr>
          <w:rFonts w:ascii="Times New Roman" w:hAnsi="Times New Roman" w:cs="Times New Roman"/>
          <w:sz w:val="24"/>
          <w:szCs w:val="24"/>
        </w:rPr>
        <w:t xml:space="preserve"> (Forasiepi et al. 2014 - ch. 41): (0) Wide and low, (1) Wider than high, (2) As wide as high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535. Suprameatal foramen (Forasiepi et al. 2014 - ch. 43): (0) Above squamosal crest, (1) Below squamosal crest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536. External acoustic meatus (Forasiepi et al. 2014 - ch. 44): (0) Longer than wide, (1) Wider than long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537. Paracondylar process of exoccipital and post-tympanic process of squamosal (Forasiepi et al. 2014 - ch. 45): (0) Paracondylar process larger, (1) Both processes similar in length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538. Orientation of the post-tympanic and/or paracondylar processes (Forasiepi et al. 2014 - ch. 46): (0) Ventrally projecting, (1) Anteroventrally projecting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539. Medial process of the squamosal (Forasiepi et al. 2014 - ch. 52):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540. Concave process of alisphenoid contributing to antero-dorsal portion of hypotympanic sinus (Forasiepi et al. 2014 - ch. 53):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541. Extra sinuses posterior to the hypotympanic sinus (Forasiepi et al. 2014 - ch. 54):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542. Pneumatization of squamosal (Forasiepi et al. 2014 - ch. 55):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543. Eustachian foramen (Forasiepi et al. 2014 - ch. 56): (0) No impression, (1) Notch on the alisphenoid, (2) Foramen on petrosal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544. Secondary foramen ovale (Forasiepi et al. 2014 - ch. 58; Ladevèze and Muizon 2010 - ch. 40):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545. Foramen for the greater petrosal nerve (Forasiepi et al. 2014 - ch. 59): (0) Distinct notch or foramen, (1) Without distinct notch or foramen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546. Position of carotid foramen (Forasiepi et al. 2014 - ch . 60): (0) Anterior to the basisphenoid-basoccipital suture, (1) At the level of the basisphenoid-basoccipital suture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547. Groove between hypoglossal foramina and foramen for inferior petrosal sinus (Forasiepi et al. 2014 - ch. 62): (0) Shallow or absent, (1) Well-defined with prominent lateral borders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548. Size of jugular foramen </w:t>
      </w:r>
      <w:r>
        <w:rPr>
          <w:rFonts w:ascii="Times New Roman" w:hAnsi="Times New Roman" w:cs="Times New Roman"/>
          <w:sz w:val="24"/>
          <w:szCs w:val="24"/>
        </w:rPr>
        <w:t xml:space="preserve">relative to fenestra vestibule </w:t>
      </w:r>
      <w:r w:rsidRPr="003A3748">
        <w:rPr>
          <w:rFonts w:ascii="Times New Roman" w:hAnsi="Times New Roman" w:cs="Times New Roman"/>
          <w:sz w:val="24"/>
          <w:szCs w:val="24"/>
        </w:rPr>
        <w:t xml:space="preserve">(Forasiepi et al. 2014 - ch. 63): (0) Subequal, (1) Larger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549. Jugular fossa (Forasiepi et al. 2014 - ch. 64):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550. Median keel in basioccipital (Forasiepi et al. 2014 - ch. 65):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551. Median crest of basisphenoid/presphenoid (sphenoid crest) (Forasiepi et al. 2014 - ch. 66):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552. Dorsal margin of the foramen magnum (Forasiepi et al. 2014 - ch. 67): (0) Formed only by exoccipitals, (1) Formed by both exoccipitals and supraoccipital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553. Mastoid foramen (Forasiepi et al. 2014 - ch. 68):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554. Connection between condylar articular facets in ventral view (Forasiepi et al. 2014 - ch. 69):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555. Inclination of the major axis of the condyle in posterior view (Forasiepi et al. 2014 - ch. 70): (0) Inclined (less than 55 degrees), (1) Vertical to subvertical (between 90 and 55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556. Supraoccipital in posterior view (Forasiepi et al. 2014 - ch. 71): (0) Concave, (1) Convex or flat    </w:t>
      </w:r>
    </w:p>
    <w:p w:rsidR="003A3748" w:rsidRPr="003A3748" w:rsidRDefault="003A3748" w:rsidP="003A3748">
      <w:pPr>
        <w:spacing w:after="0" w:line="480" w:lineRule="auto"/>
        <w:rPr>
          <w:rFonts w:ascii="Times New Roman" w:hAnsi="Times New Roman" w:cs="Times New Roman"/>
          <w:sz w:val="24"/>
          <w:szCs w:val="24"/>
        </w:rPr>
      </w:pPr>
      <w:r>
        <w:rPr>
          <w:rFonts w:ascii="Times New Roman" w:hAnsi="Times New Roman" w:cs="Times New Roman"/>
          <w:sz w:val="24"/>
          <w:szCs w:val="24"/>
        </w:rPr>
        <w:t>557. Sagittal crest</w:t>
      </w:r>
      <w:r w:rsidRPr="003A3748">
        <w:rPr>
          <w:rFonts w:ascii="Times New Roman" w:hAnsi="Times New Roman" w:cs="Times New Roman"/>
          <w:sz w:val="24"/>
          <w:szCs w:val="24"/>
        </w:rPr>
        <w:t xml:space="preserve"> (Forasiepi et al. 2014 - ch. 72): (0) Prominently developed (extending to frontals), (1) Weakly developed (not extending to frontals), (2)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558. Position of nuchal crest (Forasiepi et al. 2014 - ch. 73): (0) At or posterior to the level of the condyles, (1) Anterior to the condyles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559. Morphology of the stapes (Forasiepi et al. 2014 - ch. 74): (0) Columelliform (not perforated by stapedial foramen), (1) Bicrurate (perforated by stapedial foramen)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560. Position of petrosal (Forasiepi et al. 2014 - ch. 76): (0) At the level of the ventral margin of the braincase, (1) Dorsal to the ventral level of the braincase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561. Mastoid portion of the petrosal (Forasiepi et al. 2014 - ch. 77): (0) Contributes to the occipital shield, (1) Excluded from the occipital shield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562. Petrosal-squamosal fusion (Forasiepi et al. 2014 - ch. 78):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563. Internal acoustic meatus (Forasiepi et al. 2014 - ch. 80): (0) Deep with thick prefacial commissure, (1) Shallow with thin prefacial commissure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564. Paroccipital process of petrosal (Forasiepi et al. 2014 - ch. 86): (0) Distinct process, (1) Indistinct or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565. Stylomastoid foramen (Forasiepi et al. 2014 - ch. 88):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566. Floor of cavum supracochleare (Forasiepi et al. 2014 - ch. 89):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567. Contribution of squamosal to epitympanic recess (Forasiepi et al. 2014 - ch. 91): (0) Small, (1) Extensive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568. Fossa incudis (Forasiepi et al. 2014 - ch. 92): (0) Continuous with epitympanic recess, (1) Separated from the epitympanic recess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569. 'Petrosal crest' (sensu Muizon, 1999) (Forasiepi et al. 2014 - ch. 93):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570. Foramina for temporal rami (Forasiepi et al. 2014 - ch. 95): (0) On parietal or squamosal,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57</w:t>
      </w:r>
      <w:r>
        <w:rPr>
          <w:rFonts w:ascii="Times New Roman" w:hAnsi="Times New Roman" w:cs="Times New Roman"/>
          <w:sz w:val="24"/>
          <w:szCs w:val="24"/>
        </w:rPr>
        <w:t>1. Shape of the angular process</w:t>
      </w:r>
      <w:r w:rsidRPr="003A3748">
        <w:rPr>
          <w:rFonts w:ascii="Times New Roman" w:hAnsi="Times New Roman" w:cs="Times New Roman"/>
          <w:sz w:val="24"/>
          <w:szCs w:val="24"/>
        </w:rPr>
        <w:t xml:space="preserve"> (Forasiepi et al. 2014 - ch. 103): (0) Shelf-like (ASL/AL &gt; 0.81), (1) Intermediate (0.72 &lt; ASL/AL &lt; 0.81), (2) Rod-like (ASL/AL &lt; 0.72)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572. Angle between anterior edge of</w:t>
      </w:r>
      <w:r>
        <w:rPr>
          <w:rFonts w:ascii="Times New Roman" w:hAnsi="Times New Roman" w:cs="Times New Roman"/>
          <w:sz w:val="24"/>
          <w:szCs w:val="24"/>
        </w:rPr>
        <w:t xml:space="preserve"> coronoid process and tooth row</w:t>
      </w:r>
      <w:r w:rsidRPr="003A3748">
        <w:rPr>
          <w:rFonts w:ascii="Times New Roman" w:hAnsi="Times New Roman" w:cs="Times New Roman"/>
          <w:sz w:val="24"/>
          <w:szCs w:val="24"/>
        </w:rPr>
        <w:t xml:space="preserve"> (Forasiepi et al. 2014 - ch. 104): (0) Between 95 and 105 degrees, (1) Between 106 and 125 degrees, (2) Greater than 126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573. Ventral foramen on transverse process of axis (Forasiepi et al. 2014 - ch. 190):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574. Anterior extent of atlantal transverse processes (Forasiepi et al. 2014 - ch. 192): (0) Does not reach level of atlantal foramen or groove, (1) Extends anterior beyond atlantal foramen or groove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575. Shape of anterior face of C7 centrum (Forasiepi et al. 2014 - ch. 202): (0) Circular to ovoid, (1) Rectangular to trapezoidal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576. Anticlinal vertebra (Forasiepi et al. 2014 - ch. 204): (0) On lumbar, (1) On thoracic, (2) No anticlinal vertebra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577. Ventral median keel on lumbar vertebra (Forasiepi et al. 2014 - ch. 207):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578. Auricular process of sacrum (Forasiepi et al. 2014 - ch. 208): (0) Developed on two sacral vertebrae, (1) Developed on one sacral vertebra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579. Size of sacral spinous process (Forasiepi et al. 2014 - ch. 209): (0) Shorter than last lumbar, (1) Taller than last lumbar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580. Length of the tail (Forasiepi et al. 2014 - ch. 210): (0) Shorter than twice the length of the precaudal vertebral column, (1) Greater than twice the length of the precaudal vertebral column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581. Angle between scapular spine and dorsal border of scapula (Forasiepi et al. 2014 - ch. 211): (0) Acute or almost straight (between 80 and 95 degrees), (1) Obtuse (between 100 and 110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582. Scapular notch (Forsiepi et al. 2014 - ch. 217): (0) More than 130 degrees, (1) Between 90 and 130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583. Clavicle (Forasiepi et al. 2014 - ch. 218):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584. Capitulum for radius on humerus (Forasiepi et al. 2014 - ch. 221): (0) Spherical, (1) Cylindrical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585. Entepicondylar foramen (Forasiepi et al. 2014 - ch. 222):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586. Development of greater tuberosity in proximal view (Forasiepi et al. 2014 - ch. 226): (0) Small (less than half the anteroposterior length of head), (1) Large (greater than or equal to half the anteroposterior length of head)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587. End of deltoid crest (Forasiepi et al. 2014 - ch. 228): (0) Merging with diaphysis, (1) Forming a distinct angle or process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588. Lateral extension of capitulum (Forasiepi et al. 2014 - ch. 232): (0) Rounded, (1) Straight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589. Depth of intercondylar notch in posterior view (Forasiepi et al. 2014 - ch. 233): (0) Wide and relatively shallow concave, (1) Narrower and concave posteriorly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590. Curvature of the posterior border of the humeral shaft (Forasiepi et al. 2014 - ch. 234): (0) Curved, (1) Straight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591. Medial development of the ulnar anconeal process (Forasiepi et al. 2014 - ch. 235): (0) Does not protrude beyond medial border of olecranon process, (1) Medially protruding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592. Medial curvature of the ulna (Forasiepi et al. 2014 - ch. 236):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593. Distal shaft of radius (Forasiepi et al. 2014 - ch. 239): (0) Oval (wider than long), (1) Rounded (almost as wide as long)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594. Angle between transverse axis of proximal and distal epiphyses of metacarpal I (Forasiepi et al. 2014 - ch. 243):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595. Orientation of ilium relative to ischium (Forasiepi et al. 2014 - ch. 244): (0) Prominent dorsally, (1) Aligned with ischium    </w:t>
      </w:r>
    </w:p>
    <w:p w:rsidR="003A3748" w:rsidRPr="003A3748" w:rsidRDefault="003A3748" w:rsidP="003A374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596. Length of iliac neck</w:t>
      </w:r>
      <w:r w:rsidRPr="003A3748">
        <w:rPr>
          <w:rFonts w:ascii="Times New Roman" w:hAnsi="Times New Roman" w:cs="Times New Roman"/>
          <w:sz w:val="24"/>
          <w:szCs w:val="24"/>
        </w:rPr>
        <w:t xml:space="preserve"> (Forasiepi et al. 2014 - ch. 246): (0) Longer than 15% total pelvis length, (1) Between 6 and 15% total pelvis length, (2) Less than 6% total pelvis length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597. Greater sciatic notch (Forasiepi et al. 2014 - ch. 247): (0) Greater than 120 degrees, (1) Between 90 and 115 degrees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598. Iliac and gluteous fossa (Forasiepi et al. 2014 - ch. 248): (0) No fossa, (1) Two fossa subequal in size, (2) Gluteous fossa larger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599. Torsion between proximal and distal epiphyses of femur (Forasiepi et al. 2014 - ch. 251): (0) absent, (1) present  </w:t>
      </w:r>
    </w:p>
    <w:p w:rsidR="003A3748" w:rsidRPr="003A3748" w:rsidRDefault="003A3748" w:rsidP="003A3748">
      <w:pPr>
        <w:spacing w:after="0" w:line="480" w:lineRule="auto"/>
        <w:rPr>
          <w:rFonts w:ascii="Times New Roman" w:hAnsi="Times New Roman" w:cs="Times New Roman"/>
          <w:sz w:val="24"/>
          <w:szCs w:val="24"/>
        </w:rPr>
      </w:pPr>
      <w:r>
        <w:rPr>
          <w:rFonts w:ascii="Times New Roman" w:hAnsi="Times New Roman" w:cs="Times New Roman"/>
          <w:sz w:val="24"/>
          <w:szCs w:val="24"/>
        </w:rPr>
        <w:t>600. Femoral condyles</w:t>
      </w:r>
      <w:r w:rsidRPr="003A3748">
        <w:rPr>
          <w:rFonts w:ascii="Times New Roman" w:hAnsi="Times New Roman" w:cs="Times New Roman"/>
          <w:sz w:val="24"/>
          <w:szCs w:val="24"/>
        </w:rPr>
        <w:t xml:space="preserve"> (Forasiepi et al. 2014 - ch. 254): (0) Lateral condyle wider than medial condyle, (1) Subequal, (2) Medial condyle wider than lateral condyle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601. Ossified patella (Forasiepi et al. 2014 - ch. 255):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602. Parafibula (Forasiepi et al. 2014 - ch. 256):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603. Tibia shape (Forasiepi et al. 2014 - ch. 260): (0) Sigmoid, (1) Straight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604. Torsion between proximal and distal epiphyses of tibia (Forasiepi et al. 2014 - ch. 261):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605. 264. Distal malleolus of tibia (Forasiepi et al. 2014 - ch. 264): (0) Indistinct or absent, (1) Distinct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606. Malleolar shelf of astragalus (Forasiepi et al. 2014 - ch. 274):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607. Astragalo-distal tuber (Forasiepi et al. 2014 - ch. 275):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608. Longest dimension of sustentacular facet (Forasiepi et al. 2014 - ch. 277): (0) Anteromedial-posterolateral, (1) Sagittally longer, (2) Transversely longer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609. Orientation of the calcaneoastragalar facet (Forasiepi et al. 2014 - ch. 278): (0) Medial, (1) Intermediate, (2) Dorsal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610. Calcaneal peroneal tubercle (Forasiepi et al. 2014 - ch. 279): (0) Protuberance, (1) Crest-like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611. Position of peroneal tubercle (Forasiepi et al. 2014 - ch. 280): (0) Anterior, non-protruding, (1) At a distance from the anterior end of the calcaneus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612. Calcaneal peroneal groove for the peroneous longus (Forasiepi et al. 2014 - ch. 281): (0) Indistinct or weakly developed, (1) Distinct, deep separation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613. Position of sustentaculum (Forasiepi et al. 2014 - ch. 282): (0) Reaches anterior end of calcaneus, (1) Subterminal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614. Outline of sustentacular process (Forasiepi et al. 2014 - ch. 283): (0) Triangular or rounded, (1) Rectangular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615. Mesiolateral orientation of sustentacular facet (Forasiepi et al. 2014 - ch. 284): (0) Medial, (1) Dorsal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616. Anteroposterior orientation of sustentacular facet (Forasiepi et al. 2014 - ch. 285): (0) Dorsal, (1) 45 degrees dorsoanteriorly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617. Sustentacular facet morphology (Forasiepi et al. 2014 - ch. 286): (0) </w:t>
      </w:r>
      <w:r>
        <w:rPr>
          <w:rFonts w:ascii="Times New Roman" w:hAnsi="Times New Roman" w:cs="Times New Roman"/>
          <w:sz w:val="24"/>
          <w:szCs w:val="24"/>
        </w:rPr>
        <w:t>s</w:t>
      </w:r>
      <w:r w:rsidRPr="003A3748">
        <w:rPr>
          <w:rFonts w:ascii="Times New Roman" w:hAnsi="Times New Roman" w:cs="Times New Roman"/>
          <w:sz w:val="24"/>
          <w:szCs w:val="24"/>
        </w:rPr>
        <w:t xml:space="preserve">lightly concave or flat, (1) </w:t>
      </w:r>
      <w:r>
        <w:rPr>
          <w:rFonts w:ascii="Times New Roman" w:hAnsi="Times New Roman" w:cs="Times New Roman"/>
          <w:sz w:val="24"/>
          <w:szCs w:val="24"/>
        </w:rPr>
        <w:t>p</w:t>
      </w:r>
      <w:r w:rsidRPr="003A3748">
        <w:rPr>
          <w:rFonts w:ascii="Times New Roman" w:hAnsi="Times New Roman" w:cs="Times New Roman"/>
          <w:sz w:val="24"/>
          <w:szCs w:val="24"/>
        </w:rPr>
        <w:t xml:space="preserve">osteriorly convex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618. Secondary distal calcaneoastragalar facet (Forasiepi et al. 2014 - ch. 287): (0) </w:t>
      </w:r>
      <w:r>
        <w:rPr>
          <w:rFonts w:ascii="Times New Roman" w:hAnsi="Times New Roman" w:cs="Times New Roman"/>
          <w:sz w:val="24"/>
          <w:szCs w:val="24"/>
        </w:rPr>
        <w:t>a</w:t>
      </w:r>
      <w:r w:rsidRPr="003A3748">
        <w:rPr>
          <w:rFonts w:ascii="Times New Roman" w:hAnsi="Times New Roman" w:cs="Times New Roman"/>
          <w:sz w:val="24"/>
          <w:szCs w:val="24"/>
        </w:rPr>
        <w:t xml:space="preserve">bsent, (1) </w:t>
      </w:r>
      <w:r>
        <w:rPr>
          <w:rFonts w:ascii="Times New Roman" w:hAnsi="Times New Roman" w:cs="Times New Roman"/>
          <w:sz w:val="24"/>
          <w:szCs w:val="24"/>
        </w:rPr>
        <w:t>Present</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619. Sustentacular and posterior calcaneoastragalar facets (Forasiepi et al. 2014 - ch. 288): (0) Separate, (1) Merged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620. Calcaneal facet for fibula (Forasiepi et al. 2014 - ch. 289):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621. Orientation of calcaneal facet for fibula (Forasiepi et al. 2014 - ch. 290): (0) Dorsal, (1) Lateral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 xml:space="preserve">622. Length of the tuber calci (Forasiepi et al. 2014 - ch. 291): (0) Longer than the body, (1) Shorter than the body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623. Medial curvature of the tuber calci (Forasiepi et al. 2014 - ch. 292):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624. Ventral curvature of the tuber calci (Forasiepi et al. 2014 - ch. 293): (0) Present, (1) Absent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625. Proximal calcaneocuboid facet (Forasiepi et al. 2014 - ch. 294):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626. Angle between proximal and distal areas of calcaneocuboid facet (Forasiepi et al. 2014 - ch. 295): (0) No angle, (1) Oblique calcaneocuboid facet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627. Angle between navicular and distal metatarsal facets of ectocuneiform (Forasiepi et al. 2014 - ch. 297): (0) Oblique, (1) Parallel to the distal facet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628. Ridge on proximal articular facet of metatarsal I (Forasiepi et al. 2014 - ch. 301):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629. Median keel on palmar/plantar surface of metapodials (Forasiepi et al. 2014 - ch. 304): (0) Sharp, (1) Blunt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630. Groove on dorsal surface of tip of ungual phalanges (Forasiepi et al. 2014 - ch. 306):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631. Dorsal border of ungual phalanges (Forasiepi et al. 2014 - ch. 307): (0) Forming a crest-like border, (1) Rounded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632. Posterior exposure of the pars mastoidea (Ladevèze and Muizon 2010 - ch. 4): elongated (0), rounded and bulbous due to the</w:t>
      </w:r>
      <w:r>
        <w:rPr>
          <w:rFonts w:ascii="Times New Roman" w:hAnsi="Times New Roman" w:cs="Times New Roman"/>
          <w:sz w:val="24"/>
          <w:szCs w:val="24"/>
        </w:rPr>
        <w:t xml:space="preserve"> </w:t>
      </w:r>
      <w:r w:rsidRPr="003A3748">
        <w:rPr>
          <w:rFonts w:ascii="Times New Roman" w:hAnsi="Times New Roman" w:cs="Times New Roman"/>
          <w:sz w:val="24"/>
          <w:szCs w:val="24"/>
        </w:rPr>
        <w:t xml:space="preserve">excavation of the fossa subarcuata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633. Anterior lamina of petrosal (Ladevèze and Muizon 2010 - ch. 7): shows a large depression that may have received a part of temporal lobe of the brain (0), shows no depression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lastRenderedPageBreak/>
        <w:t>634. Internal acoustic meatus and fossa subarcuata:</w:t>
      </w:r>
      <w:r>
        <w:rPr>
          <w:rFonts w:ascii="Times New Roman" w:hAnsi="Times New Roman" w:cs="Times New Roman"/>
          <w:sz w:val="24"/>
          <w:szCs w:val="24"/>
        </w:rPr>
        <w:t xml:space="preserve"> </w:t>
      </w:r>
      <w:r w:rsidRPr="003A3748">
        <w:rPr>
          <w:rFonts w:ascii="Times New Roman" w:hAnsi="Times New Roman" w:cs="Times New Roman"/>
          <w:sz w:val="24"/>
          <w:szCs w:val="24"/>
        </w:rPr>
        <w:t>subequal and separated by a sharp wall (0),</w:t>
      </w:r>
      <w:r>
        <w:rPr>
          <w:rFonts w:ascii="Times New Roman" w:hAnsi="Times New Roman" w:cs="Times New Roman"/>
          <w:sz w:val="24"/>
          <w:szCs w:val="24"/>
        </w:rPr>
        <w:t xml:space="preserve"> </w:t>
      </w:r>
      <w:r w:rsidRPr="003A3748">
        <w:rPr>
          <w:rFonts w:ascii="Times New Roman" w:hAnsi="Times New Roman" w:cs="Times New Roman"/>
          <w:sz w:val="24"/>
          <w:szCs w:val="24"/>
        </w:rPr>
        <w:t>internal acoustic meatus narrower than fossa</w:t>
      </w:r>
      <w:r>
        <w:rPr>
          <w:rFonts w:ascii="Times New Roman" w:hAnsi="Times New Roman" w:cs="Times New Roman"/>
          <w:sz w:val="24"/>
          <w:szCs w:val="24"/>
        </w:rPr>
        <w:t xml:space="preserve"> </w:t>
      </w:r>
      <w:r w:rsidRPr="003A3748">
        <w:rPr>
          <w:rFonts w:ascii="Times New Roman" w:hAnsi="Times New Roman" w:cs="Times New Roman"/>
          <w:sz w:val="24"/>
          <w:szCs w:val="24"/>
        </w:rPr>
        <w:t>subarcuata and separated from the latter by a</w:t>
      </w:r>
      <w:r>
        <w:rPr>
          <w:rFonts w:ascii="Times New Roman" w:hAnsi="Times New Roman" w:cs="Times New Roman"/>
          <w:sz w:val="24"/>
          <w:szCs w:val="24"/>
        </w:rPr>
        <w:t xml:space="preserve"> </w:t>
      </w:r>
      <w:r w:rsidRPr="003A3748">
        <w:rPr>
          <w:rFonts w:ascii="Times New Roman" w:hAnsi="Times New Roman" w:cs="Times New Roman"/>
          <w:sz w:val="24"/>
          <w:szCs w:val="24"/>
        </w:rPr>
        <w:t>thick shelf of bone (1), fossa subarcuata</w:t>
      </w:r>
      <w:r>
        <w:rPr>
          <w:rFonts w:ascii="Times New Roman" w:hAnsi="Times New Roman" w:cs="Times New Roman"/>
          <w:sz w:val="24"/>
          <w:szCs w:val="24"/>
        </w:rPr>
        <w:t xml:space="preserve"> </w:t>
      </w:r>
      <w:r w:rsidRPr="003A3748">
        <w:rPr>
          <w:rFonts w:ascii="Times New Roman" w:hAnsi="Times New Roman" w:cs="Times New Roman"/>
          <w:sz w:val="24"/>
          <w:szCs w:val="24"/>
        </w:rPr>
        <w:t>shallow and plainly narrower than internal</w:t>
      </w:r>
      <w:r>
        <w:rPr>
          <w:rFonts w:ascii="Times New Roman" w:hAnsi="Times New Roman" w:cs="Times New Roman"/>
          <w:sz w:val="24"/>
          <w:szCs w:val="24"/>
        </w:rPr>
        <w:t xml:space="preserve"> </w:t>
      </w:r>
      <w:r w:rsidRPr="003A3748">
        <w:rPr>
          <w:rFonts w:ascii="Times New Roman" w:hAnsi="Times New Roman" w:cs="Times New Roman"/>
          <w:sz w:val="24"/>
          <w:szCs w:val="24"/>
        </w:rPr>
        <w:t>acoustic meatus</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635. Tympanic sinus formed in the lateral trough (orlateral expansion of the pars canalicularis) (Ladevèze and Muizon, 2010 - ch. 15): (0) absent, (1) present.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636. Vascular groove adjacent to prootic sinus sulcus, on the mastoid (i.e., prootic sinus vein or connection) (Ladevèze and Muizon 2010 - ch. 36): absent (0) or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637. Alisphenoid tympanic process (Ladevèze and Muizon 2010 - ch. 42): well developedand encloses a hypotympanic sinus: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638. Alisphenoid tympanic process (Ladevèze and Muizon 2010 - ch. 43): does not cover thealisphenoid hypotympanic sinus in externalview (0), extends posteriorly to reach posteriorlimit of the alisphenoid hypotympanic sinus inventral view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639. Tubal foramen just posterior and ventral to theforamen ovale (Ladevèze and Muizon 2010 - ch. 47): absent (0) or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640. Tympanic cavity partially or entirely enclosed bybony structures (i.e, auditory bulla) (Ladevèze and Muizon 2010 - ch. 48): absent (0), present (1)  </w:t>
      </w:r>
    </w:p>
    <w:p w:rsidR="003A3748" w:rsidRPr="003A3748" w:rsidRDefault="003A3748" w:rsidP="003A3748">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 xml:space="preserve">641. Auditory bulla formed by (Ladevèze and Muizon 2010 - ch. 49): alisphenoid (0), alisphenoid and petrosal (1), or fused alisphenoid and petrosal (2)  </w:t>
      </w:r>
    </w:p>
    <w:p w:rsidR="00360839" w:rsidRPr="00360839" w:rsidRDefault="003A3748" w:rsidP="00C81AD5">
      <w:pPr>
        <w:spacing w:after="0" w:line="480" w:lineRule="auto"/>
        <w:rPr>
          <w:rFonts w:ascii="Times New Roman" w:hAnsi="Times New Roman" w:cs="Times New Roman"/>
          <w:sz w:val="24"/>
          <w:szCs w:val="24"/>
        </w:rPr>
      </w:pPr>
      <w:r w:rsidRPr="003A3748">
        <w:rPr>
          <w:rFonts w:ascii="Times New Roman" w:hAnsi="Times New Roman" w:cs="Times New Roman"/>
          <w:sz w:val="24"/>
          <w:szCs w:val="24"/>
        </w:rPr>
        <w:t>642. Antorbital vacuities (Abello et al., 2013 - ch. 1): absent (0), present (1)</w:t>
      </w:r>
    </w:p>
    <w:p w:rsidR="00354F65" w:rsidRPr="00FF3CBF" w:rsidRDefault="00354F65" w:rsidP="00C81AD5">
      <w:pPr>
        <w:spacing w:after="0" w:line="480" w:lineRule="auto"/>
        <w:rPr>
          <w:rFonts w:ascii="Times New Roman" w:hAnsi="Times New Roman" w:cs="Times New Roman"/>
          <w:sz w:val="24"/>
          <w:szCs w:val="24"/>
        </w:rPr>
      </w:pPr>
      <w:r w:rsidRPr="00FF3CBF">
        <w:rPr>
          <w:rFonts w:ascii="Times New Roman" w:hAnsi="Times New Roman" w:cs="Times New Roman"/>
          <w:sz w:val="24"/>
          <w:szCs w:val="24"/>
        </w:rPr>
        <w:br w:type="page"/>
      </w:r>
    </w:p>
    <w:p w:rsidR="00354F65"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r w:rsidRPr="00FF3CBF">
        <w:rPr>
          <w:rFonts w:ascii="Times New Roman" w:hAnsi="Times New Roman" w:cs="Times New Roman"/>
          <w:sz w:val="24"/>
          <w:szCs w:val="24"/>
        </w:rPr>
        <w:lastRenderedPageBreak/>
        <w:t xml:space="preserve">Appendix 2. </w:t>
      </w:r>
    </w:p>
    <w:p w:rsidR="00354F65"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p>
    <w:p w:rsidR="005F0D21" w:rsidRPr="00FF3CBF" w:rsidRDefault="00354F65" w:rsidP="00C81AD5">
      <w:pPr>
        <w:widowControl w:val="0"/>
        <w:autoSpaceDE w:val="0"/>
        <w:autoSpaceDN w:val="0"/>
        <w:adjustRightInd w:val="0"/>
        <w:spacing w:after="0" w:line="480" w:lineRule="auto"/>
        <w:rPr>
          <w:rFonts w:ascii="Times New Roman" w:hAnsi="Times New Roman" w:cs="Times New Roman"/>
          <w:sz w:val="24"/>
          <w:szCs w:val="24"/>
        </w:rPr>
      </w:pPr>
      <w:r w:rsidRPr="00FF3CBF">
        <w:rPr>
          <w:rFonts w:ascii="Times New Roman" w:hAnsi="Times New Roman" w:cs="Times New Roman"/>
          <w:b/>
          <w:sz w:val="24"/>
          <w:szCs w:val="24"/>
        </w:rPr>
        <w:t>Characters and states by taxon</w:t>
      </w:r>
      <w:r w:rsidRPr="00FF3CBF">
        <w:rPr>
          <w:rFonts w:ascii="Times New Roman" w:eastAsia="MS Mincho" w:hAnsi="Times New Roman" w:cs="Times New Roman"/>
          <w:b/>
          <w:sz w:val="24"/>
          <w:szCs w:val="24"/>
        </w:rPr>
        <w:t>.</w:t>
      </w:r>
      <w:r w:rsidRPr="00FF3CBF">
        <w:rPr>
          <w:rFonts w:ascii="Times New Roman" w:hAnsi="Times New Roman" w:cs="Times New Roman"/>
          <w:b/>
          <w:sz w:val="24"/>
          <w:szCs w:val="24"/>
        </w:rPr>
        <w:t xml:space="preserve"> </w:t>
      </w:r>
      <w:r w:rsidRPr="00FF3CBF">
        <w:rPr>
          <w:rFonts w:ascii="Times New Roman" w:hAnsi="Times New Roman" w:cs="Times New Roman"/>
          <w:sz w:val="24"/>
          <w:szCs w:val="24"/>
        </w:rPr>
        <w:t xml:space="preserve">Characters and states used in the phylogenetic analysis for each taxon. Characters are coded with respect to </w:t>
      </w:r>
      <w:r w:rsidRPr="00FF3CBF">
        <w:rPr>
          <w:rFonts w:ascii="Times New Roman" w:hAnsi="Times New Roman" w:cs="Times New Roman"/>
          <w:i/>
          <w:sz w:val="24"/>
          <w:szCs w:val="24"/>
        </w:rPr>
        <w:t>Kielantherium gobiense</w:t>
      </w:r>
      <w:r w:rsidRPr="00FF3CBF">
        <w:rPr>
          <w:rFonts w:ascii="Times New Roman" w:hAnsi="Times New Roman" w:cs="Times New Roman"/>
          <w:sz w:val="24"/>
          <w:szCs w:val="24"/>
        </w:rPr>
        <w:t xml:space="preserve"> as outgroup. All characters are treated as unordered.</w:t>
      </w:r>
    </w:p>
    <w:p w:rsidR="006E0925" w:rsidRPr="006E0925" w:rsidRDefault="00FF3CBF" w:rsidP="00C81AD5">
      <w:pPr>
        <w:widowControl w:val="0"/>
        <w:autoSpaceDE w:val="0"/>
        <w:autoSpaceDN w:val="0"/>
        <w:adjustRightInd w:val="0"/>
        <w:spacing w:after="0" w:line="480" w:lineRule="auto"/>
        <w:ind w:firstLine="720"/>
        <w:rPr>
          <w:rFonts w:ascii="Times New Roman" w:hAnsi="Times New Roman" w:cs="Times New Roman"/>
          <w:sz w:val="24"/>
          <w:szCs w:val="24"/>
        </w:rPr>
      </w:pPr>
      <w:r w:rsidRPr="00FF3CBF">
        <w:rPr>
          <w:rFonts w:ascii="Times New Roman" w:hAnsi="Times New Roman" w:cs="Times New Roman"/>
          <w:sz w:val="24"/>
          <w:szCs w:val="24"/>
        </w:rPr>
        <w:t>1</w:t>
      </w:r>
      <w:r w:rsidRPr="00FF3CBF">
        <w:rPr>
          <w:rFonts w:ascii="Times New Roman" w:hAnsi="Times New Roman" w:cs="Times New Roman"/>
          <w:sz w:val="24"/>
          <w:szCs w:val="24"/>
        </w:rPr>
        <w:tab/>
        <w:t>2</w:t>
      </w:r>
      <w:r w:rsidRPr="00FF3CBF">
        <w:rPr>
          <w:rFonts w:ascii="Times New Roman" w:hAnsi="Times New Roman" w:cs="Times New Roman"/>
          <w:sz w:val="24"/>
          <w:szCs w:val="24"/>
        </w:rPr>
        <w:tab/>
        <w:t>3</w:t>
      </w:r>
      <w:r w:rsidRPr="00FF3CBF">
        <w:rPr>
          <w:rFonts w:ascii="Times New Roman" w:hAnsi="Times New Roman" w:cs="Times New Roman"/>
          <w:sz w:val="24"/>
          <w:szCs w:val="24"/>
        </w:rPr>
        <w:tab/>
        <w:t>4</w:t>
      </w:r>
      <w:r w:rsidRPr="00FF3CBF">
        <w:rPr>
          <w:rFonts w:ascii="Times New Roman" w:hAnsi="Times New Roman" w:cs="Times New Roman"/>
          <w:sz w:val="24"/>
          <w:szCs w:val="24"/>
        </w:rPr>
        <w:tab/>
        <w:t>5</w:t>
      </w:r>
      <w:r w:rsidRPr="00FF3CBF">
        <w:rPr>
          <w:rFonts w:ascii="Times New Roman" w:hAnsi="Times New Roman" w:cs="Times New Roman"/>
          <w:sz w:val="24"/>
          <w:szCs w:val="24"/>
        </w:rPr>
        <w:tab/>
        <w:t>6</w:t>
      </w:r>
      <w:r w:rsidRPr="00FF3CBF">
        <w:rPr>
          <w:rFonts w:ascii="Times New Roman" w:hAnsi="Times New Roman" w:cs="Times New Roman"/>
          <w:sz w:val="24"/>
          <w:szCs w:val="24"/>
        </w:rPr>
        <w:tab/>
        <w:t>7</w:t>
      </w:r>
      <w:r w:rsidRPr="00FF3CBF">
        <w:rPr>
          <w:rFonts w:ascii="Times New Roman" w:hAnsi="Times New Roman" w:cs="Times New Roman"/>
          <w:sz w:val="24"/>
          <w:szCs w:val="24"/>
        </w:rPr>
        <w:tab/>
        <w:t>8</w:t>
      </w:r>
      <w:r w:rsidRPr="00FF3CBF">
        <w:rPr>
          <w:rFonts w:ascii="Times New Roman" w:hAnsi="Times New Roman" w:cs="Times New Roman"/>
          <w:sz w:val="24"/>
          <w:szCs w:val="24"/>
        </w:rPr>
        <w:tab/>
        <w:t>9</w:t>
      </w:r>
      <w:r w:rsidRPr="00FF3CBF">
        <w:rPr>
          <w:rFonts w:ascii="Times New Roman" w:hAnsi="Times New Roman" w:cs="Times New Roman"/>
          <w:sz w:val="24"/>
          <w:szCs w:val="24"/>
        </w:rPr>
        <w:tab/>
        <w:t>10</w:t>
      </w:r>
      <w:r w:rsidRPr="00FF3CBF">
        <w:rPr>
          <w:rFonts w:ascii="Times New Roman" w:hAnsi="Times New Roman" w:cs="Times New Roman"/>
          <w:sz w:val="24"/>
          <w:szCs w:val="24"/>
        </w:rPr>
        <w:tab/>
        <w:t>11</w:t>
      </w:r>
      <w:r w:rsidRPr="00FF3CBF">
        <w:rPr>
          <w:rFonts w:ascii="Times New Roman" w:hAnsi="Times New Roman" w:cs="Times New Roman"/>
          <w:sz w:val="24"/>
          <w:szCs w:val="24"/>
        </w:rPr>
        <w:tab/>
        <w:t>12</w:t>
      </w:r>
      <w:r w:rsidRPr="00FF3CBF">
        <w:rPr>
          <w:rFonts w:ascii="Times New Roman" w:hAnsi="Times New Roman" w:cs="Times New Roman"/>
          <w:sz w:val="24"/>
          <w:szCs w:val="24"/>
        </w:rPr>
        <w:tab/>
        <w:t>13</w:t>
      </w:r>
      <w:r w:rsidRPr="00FF3CBF">
        <w:rPr>
          <w:rFonts w:ascii="Times New Roman" w:hAnsi="Times New Roman" w:cs="Times New Roman"/>
          <w:sz w:val="24"/>
          <w:szCs w:val="24"/>
        </w:rPr>
        <w:tab/>
        <w:t>14</w:t>
      </w:r>
      <w:r w:rsidRPr="00FF3CBF">
        <w:rPr>
          <w:rFonts w:ascii="Times New Roman" w:hAnsi="Times New Roman" w:cs="Times New Roman"/>
          <w:sz w:val="24"/>
          <w:szCs w:val="24"/>
        </w:rPr>
        <w:tab/>
        <w:t>15</w:t>
      </w:r>
      <w:r w:rsidRPr="00FF3CBF">
        <w:rPr>
          <w:rFonts w:ascii="Times New Roman" w:hAnsi="Times New Roman" w:cs="Times New Roman"/>
          <w:sz w:val="24"/>
          <w:szCs w:val="24"/>
        </w:rPr>
        <w:tab/>
        <w:t>16</w:t>
      </w:r>
      <w:r w:rsidRPr="00FF3CBF">
        <w:rPr>
          <w:rFonts w:ascii="Times New Roman" w:hAnsi="Times New Roman" w:cs="Times New Roman"/>
          <w:sz w:val="24"/>
          <w:szCs w:val="24"/>
        </w:rPr>
        <w:tab/>
        <w:t>17</w:t>
      </w:r>
      <w:r w:rsidRPr="00FF3CBF">
        <w:rPr>
          <w:rFonts w:ascii="Times New Roman" w:hAnsi="Times New Roman" w:cs="Times New Roman"/>
          <w:sz w:val="24"/>
          <w:szCs w:val="24"/>
        </w:rPr>
        <w:tab/>
        <w:t>18</w:t>
      </w:r>
      <w:r w:rsidRPr="00FF3CBF">
        <w:rPr>
          <w:rFonts w:ascii="Times New Roman" w:hAnsi="Times New Roman" w:cs="Times New Roman"/>
          <w:sz w:val="24"/>
          <w:szCs w:val="24"/>
        </w:rPr>
        <w:tab/>
        <w:t>19</w:t>
      </w:r>
      <w:r w:rsidRPr="00FF3CBF">
        <w:rPr>
          <w:rFonts w:ascii="Times New Roman" w:hAnsi="Times New Roman" w:cs="Times New Roman"/>
          <w:sz w:val="24"/>
          <w:szCs w:val="24"/>
        </w:rPr>
        <w:tab/>
        <w:t>20</w:t>
      </w:r>
      <w:r w:rsidRPr="00FF3CBF">
        <w:rPr>
          <w:rFonts w:ascii="Times New Roman" w:hAnsi="Times New Roman" w:cs="Times New Roman"/>
          <w:sz w:val="24"/>
          <w:szCs w:val="24"/>
        </w:rPr>
        <w:tab/>
        <w:t>21</w:t>
      </w:r>
      <w:r w:rsidRPr="00FF3CBF">
        <w:rPr>
          <w:rFonts w:ascii="Times New Roman" w:hAnsi="Times New Roman" w:cs="Times New Roman"/>
          <w:sz w:val="24"/>
          <w:szCs w:val="24"/>
        </w:rPr>
        <w:tab/>
        <w:t>22</w:t>
      </w:r>
      <w:r w:rsidRPr="00FF3CBF">
        <w:rPr>
          <w:rFonts w:ascii="Times New Roman" w:hAnsi="Times New Roman" w:cs="Times New Roman"/>
          <w:sz w:val="24"/>
          <w:szCs w:val="24"/>
        </w:rPr>
        <w:tab/>
        <w:t>23</w:t>
      </w:r>
      <w:r w:rsidRPr="00FF3CBF">
        <w:rPr>
          <w:rFonts w:ascii="Times New Roman" w:hAnsi="Times New Roman" w:cs="Times New Roman"/>
          <w:sz w:val="24"/>
          <w:szCs w:val="24"/>
        </w:rPr>
        <w:tab/>
        <w:t>24</w:t>
      </w:r>
      <w:r w:rsidRPr="00FF3CBF">
        <w:rPr>
          <w:rFonts w:ascii="Times New Roman" w:hAnsi="Times New Roman" w:cs="Times New Roman"/>
          <w:sz w:val="24"/>
          <w:szCs w:val="24"/>
        </w:rPr>
        <w:tab/>
        <w:t>25</w:t>
      </w:r>
      <w:r w:rsidRPr="00FF3CBF">
        <w:rPr>
          <w:rFonts w:ascii="Times New Roman" w:hAnsi="Times New Roman" w:cs="Times New Roman"/>
          <w:sz w:val="24"/>
          <w:szCs w:val="24"/>
        </w:rPr>
        <w:tab/>
        <w:t>26</w:t>
      </w:r>
      <w:r w:rsidRPr="00FF3CBF">
        <w:rPr>
          <w:rFonts w:ascii="Times New Roman" w:hAnsi="Times New Roman" w:cs="Times New Roman"/>
          <w:sz w:val="24"/>
          <w:szCs w:val="24"/>
        </w:rPr>
        <w:tab/>
        <w:t>27</w:t>
      </w:r>
      <w:r w:rsidRPr="00FF3CBF">
        <w:rPr>
          <w:rFonts w:ascii="Times New Roman" w:hAnsi="Times New Roman" w:cs="Times New Roman"/>
          <w:sz w:val="24"/>
          <w:szCs w:val="24"/>
        </w:rPr>
        <w:tab/>
        <w:t>28</w:t>
      </w:r>
      <w:r w:rsidRPr="00FF3CBF">
        <w:rPr>
          <w:rFonts w:ascii="Times New Roman" w:hAnsi="Times New Roman" w:cs="Times New Roman"/>
          <w:sz w:val="24"/>
          <w:szCs w:val="24"/>
        </w:rPr>
        <w:tab/>
        <w:t>29</w:t>
      </w:r>
      <w:r w:rsidRPr="00FF3CBF">
        <w:rPr>
          <w:rFonts w:ascii="Times New Roman" w:hAnsi="Times New Roman" w:cs="Times New Roman"/>
          <w:sz w:val="24"/>
          <w:szCs w:val="24"/>
        </w:rPr>
        <w:tab/>
        <w:t>30</w:t>
      </w:r>
      <w:r w:rsidRPr="00FF3CBF">
        <w:rPr>
          <w:rFonts w:ascii="Times New Roman" w:hAnsi="Times New Roman" w:cs="Times New Roman"/>
          <w:sz w:val="24"/>
          <w:szCs w:val="24"/>
        </w:rPr>
        <w:tab/>
        <w:t>31</w:t>
      </w:r>
      <w:r w:rsidRPr="00FF3CBF">
        <w:rPr>
          <w:rFonts w:ascii="Times New Roman" w:hAnsi="Times New Roman" w:cs="Times New Roman"/>
          <w:sz w:val="24"/>
          <w:szCs w:val="24"/>
        </w:rPr>
        <w:tab/>
        <w:t>32</w:t>
      </w:r>
      <w:r w:rsidRPr="00FF3CBF">
        <w:rPr>
          <w:rFonts w:ascii="Times New Roman" w:hAnsi="Times New Roman" w:cs="Times New Roman"/>
          <w:sz w:val="24"/>
          <w:szCs w:val="24"/>
        </w:rPr>
        <w:tab/>
        <w:t>33</w:t>
      </w:r>
      <w:r w:rsidRPr="00FF3CBF">
        <w:rPr>
          <w:rFonts w:ascii="Times New Roman" w:hAnsi="Times New Roman" w:cs="Times New Roman"/>
          <w:sz w:val="24"/>
          <w:szCs w:val="24"/>
        </w:rPr>
        <w:tab/>
        <w:t>34</w:t>
      </w:r>
      <w:r w:rsidRPr="00FF3CBF">
        <w:rPr>
          <w:rFonts w:ascii="Times New Roman" w:hAnsi="Times New Roman" w:cs="Times New Roman"/>
          <w:sz w:val="24"/>
          <w:szCs w:val="24"/>
        </w:rPr>
        <w:tab/>
        <w:t>35</w:t>
      </w:r>
      <w:r w:rsidRPr="00FF3CBF">
        <w:rPr>
          <w:rFonts w:ascii="Times New Roman" w:hAnsi="Times New Roman" w:cs="Times New Roman"/>
          <w:sz w:val="24"/>
          <w:szCs w:val="24"/>
        </w:rPr>
        <w:tab/>
        <w:t>36</w:t>
      </w:r>
      <w:r w:rsidRPr="00FF3CBF">
        <w:rPr>
          <w:rFonts w:ascii="Times New Roman" w:hAnsi="Times New Roman" w:cs="Times New Roman"/>
          <w:sz w:val="24"/>
          <w:szCs w:val="24"/>
        </w:rPr>
        <w:tab/>
        <w:t>37</w:t>
      </w:r>
      <w:r w:rsidRPr="00FF3CBF">
        <w:rPr>
          <w:rFonts w:ascii="Times New Roman" w:hAnsi="Times New Roman" w:cs="Times New Roman"/>
          <w:sz w:val="24"/>
          <w:szCs w:val="24"/>
        </w:rPr>
        <w:tab/>
        <w:t>38</w:t>
      </w:r>
      <w:r w:rsidRPr="00FF3CBF">
        <w:rPr>
          <w:rFonts w:ascii="Times New Roman" w:hAnsi="Times New Roman" w:cs="Times New Roman"/>
          <w:sz w:val="24"/>
          <w:szCs w:val="24"/>
        </w:rPr>
        <w:tab/>
        <w:t>39</w:t>
      </w:r>
      <w:r w:rsidRPr="00FF3CBF">
        <w:rPr>
          <w:rFonts w:ascii="Times New Roman" w:hAnsi="Times New Roman" w:cs="Times New Roman"/>
          <w:sz w:val="24"/>
          <w:szCs w:val="24"/>
        </w:rPr>
        <w:tab/>
        <w:t>40</w:t>
      </w:r>
      <w:r w:rsidRPr="00FF3CBF">
        <w:rPr>
          <w:rFonts w:ascii="Times New Roman" w:hAnsi="Times New Roman" w:cs="Times New Roman"/>
          <w:sz w:val="24"/>
          <w:szCs w:val="24"/>
        </w:rPr>
        <w:tab/>
        <w:t>41</w:t>
      </w:r>
      <w:r w:rsidRPr="00FF3CBF">
        <w:rPr>
          <w:rFonts w:ascii="Times New Roman" w:hAnsi="Times New Roman" w:cs="Times New Roman"/>
          <w:sz w:val="24"/>
          <w:szCs w:val="24"/>
        </w:rPr>
        <w:tab/>
        <w:t>42</w:t>
      </w:r>
      <w:r w:rsidRPr="00FF3CBF">
        <w:rPr>
          <w:rFonts w:ascii="Times New Roman" w:hAnsi="Times New Roman" w:cs="Times New Roman"/>
          <w:sz w:val="24"/>
          <w:szCs w:val="24"/>
        </w:rPr>
        <w:tab/>
        <w:t>43</w:t>
      </w:r>
      <w:r w:rsidRPr="00FF3CBF">
        <w:rPr>
          <w:rFonts w:ascii="Times New Roman" w:hAnsi="Times New Roman" w:cs="Times New Roman"/>
          <w:sz w:val="24"/>
          <w:szCs w:val="24"/>
        </w:rPr>
        <w:tab/>
        <w:t>44</w:t>
      </w:r>
      <w:r w:rsidRPr="00FF3CBF">
        <w:rPr>
          <w:rFonts w:ascii="Times New Roman" w:hAnsi="Times New Roman" w:cs="Times New Roman"/>
          <w:sz w:val="24"/>
          <w:szCs w:val="24"/>
        </w:rPr>
        <w:tab/>
        <w:t>45</w:t>
      </w:r>
      <w:r w:rsidRPr="00FF3CBF">
        <w:rPr>
          <w:rFonts w:ascii="Times New Roman" w:hAnsi="Times New Roman" w:cs="Times New Roman"/>
          <w:sz w:val="24"/>
          <w:szCs w:val="24"/>
        </w:rPr>
        <w:tab/>
        <w:t>46</w:t>
      </w:r>
      <w:r w:rsidRPr="00FF3CBF">
        <w:rPr>
          <w:rFonts w:ascii="Times New Roman" w:hAnsi="Times New Roman" w:cs="Times New Roman"/>
          <w:sz w:val="24"/>
          <w:szCs w:val="24"/>
        </w:rPr>
        <w:tab/>
        <w:t>47</w:t>
      </w:r>
      <w:r w:rsidRPr="00FF3CBF">
        <w:rPr>
          <w:rFonts w:ascii="Times New Roman" w:hAnsi="Times New Roman" w:cs="Times New Roman"/>
          <w:sz w:val="24"/>
          <w:szCs w:val="24"/>
        </w:rPr>
        <w:tab/>
        <w:t>48</w:t>
      </w:r>
      <w:r w:rsidRPr="00FF3CBF">
        <w:rPr>
          <w:rFonts w:ascii="Times New Roman" w:hAnsi="Times New Roman" w:cs="Times New Roman"/>
          <w:sz w:val="24"/>
          <w:szCs w:val="24"/>
        </w:rPr>
        <w:tab/>
        <w:t>49</w:t>
      </w:r>
      <w:r w:rsidRPr="00FF3CBF">
        <w:rPr>
          <w:rFonts w:ascii="Times New Roman" w:hAnsi="Times New Roman" w:cs="Times New Roman"/>
          <w:sz w:val="24"/>
          <w:szCs w:val="24"/>
        </w:rPr>
        <w:tab/>
        <w:t>50</w:t>
      </w:r>
      <w:r w:rsidRPr="00FF3CBF">
        <w:rPr>
          <w:rFonts w:ascii="Times New Roman" w:hAnsi="Times New Roman" w:cs="Times New Roman"/>
          <w:sz w:val="24"/>
          <w:szCs w:val="24"/>
        </w:rPr>
        <w:tab/>
        <w:t>51</w:t>
      </w:r>
      <w:r w:rsidRPr="00FF3CBF">
        <w:rPr>
          <w:rFonts w:ascii="Times New Roman" w:hAnsi="Times New Roman" w:cs="Times New Roman"/>
          <w:sz w:val="24"/>
          <w:szCs w:val="24"/>
        </w:rPr>
        <w:tab/>
        <w:t>52</w:t>
      </w:r>
      <w:r w:rsidRPr="00FF3CBF">
        <w:rPr>
          <w:rFonts w:ascii="Times New Roman" w:hAnsi="Times New Roman" w:cs="Times New Roman"/>
          <w:sz w:val="24"/>
          <w:szCs w:val="24"/>
        </w:rPr>
        <w:tab/>
        <w:t>53</w:t>
      </w:r>
      <w:r w:rsidRPr="00FF3CBF">
        <w:rPr>
          <w:rFonts w:ascii="Times New Roman" w:hAnsi="Times New Roman" w:cs="Times New Roman"/>
          <w:sz w:val="24"/>
          <w:szCs w:val="24"/>
        </w:rPr>
        <w:tab/>
        <w:t>54</w:t>
      </w:r>
      <w:r w:rsidRPr="00FF3CBF">
        <w:rPr>
          <w:rFonts w:ascii="Times New Roman" w:hAnsi="Times New Roman" w:cs="Times New Roman"/>
          <w:sz w:val="24"/>
          <w:szCs w:val="24"/>
        </w:rPr>
        <w:tab/>
        <w:t>55</w:t>
      </w:r>
      <w:r w:rsidRPr="00FF3CBF">
        <w:rPr>
          <w:rFonts w:ascii="Times New Roman" w:hAnsi="Times New Roman" w:cs="Times New Roman"/>
          <w:sz w:val="24"/>
          <w:szCs w:val="24"/>
        </w:rPr>
        <w:tab/>
        <w:t>56</w:t>
      </w:r>
      <w:r w:rsidRPr="00FF3CBF">
        <w:rPr>
          <w:rFonts w:ascii="Times New Roman" w:hAnsi="Times New Roman" w:cs="Times New Roman"/>
          <w:sz w:val="24"/>
          <w:szCs w:val="24"/>
        </w:rPr>
        <w:tab/>
        <w:t>57</w:t>
      </w:r>
      <w:r w:rsidRPr="00FF3CBF">
        <w:rPr>
          <w:rFonts w:ascii="Times New Roman" w:hAnsi="Times New Roman" w:cs="Times New Roman"/>
          <w:sz w:val="24"/>
          <w:szCs w:val="24"/>
        </w:rPr>
        <w:tab/>
        <w:t>58</w:t>
      </w:r>
      <w:r w:rsidRPr="00FF3CBF">
        <w:rPr>
          <w:rFonts w:ascii="Times New Roman" w:hAnsi="Times New Roman" w:cs="Times New Roman"/>
          <w:sz w:val="24"/>
          <w:szCs w:val="24"/>
        </w:rPr>
        <w:tab/>
        <w:t>59</w:t>
      </w:r>
      <w:r w:rsidRPr="00FF3CBF">
        <w:rPr>
          <w:rFonts w:ascii="Times New Roman" w:hAnsi="Times New Roman" w:cs="Times New Roman"/>
          <w:sz w:val="24"/>
          <w:szCs w:val="24"/>
        </w:rPr>
        <w:tab/>
        <w:t>60</w:t>
      </w:r>
      <w:r w:rsidRPr="00FF3CBF">
        <w:rPr>
          <w:rFonts w:ascii="Times New Roman" w:hAnsi="Times New Roman" w:cs="Times New Roman"/>
          <w:sz w:val="24"/>
          <w:szCs w:val="24"/>
        </w:rPr>
        <w:tab/>
        <w:t>61</w:t>
      </w:r>
      <w:r w:rsidRPr="00FF3CBF">
        <w:rPr>
          <w:rFonts w:ascii="Times New Roman" w:hAnsi="Times New Roman" w:cs="Times New Roman"/>
          <w:sz w:val="24"/>
          <w:szCs w:val="24"/>
        </w:rPr>
        <w:tab/>
        <w:t>62</w:t>
      </w:r>
      <w:r w:rsidRPr="00FF3CBF">
        <w:rPr>
          <w:rFonts w:ascii="Times New Roman" w:hAnsi="Times New Roman" w:cs="Times New Roman"/>
          <w:sz w:val="24"/>
          <w:szCs w:val="24"/>
        </w:rPr>
        <w:tab/>
        <w:t>63</w:t>
      </w:r>
      <w:r w:rsidRPr="00FF3CBF">
        <w:rPr>
          <w:rFonts w:ascii="Times New Roman" w:hAnsi="Times New Roman" w:cs="Times New Roman"/>
          <w:sz w:val="24"/>
          <w:szCs w:val="24"/>
        </w:rPr>
        <w:tab/>
        <w:t>64</w:t>
      </w:r>
      <w:r w:rsidRPr="00FF3CBF">
        <w:rPr>
          <w:rFonts w:ascii="Times New Roman" w:hAnsi="Times New Roman" w:cs="Times New Roman"/>
          <w:sz w:val="24"/>
          <w:szCs w:val="24"/>
        </w:rPr>
        <w:tab/>
        <w:t>65</w:t>
      </w:r>
      <w:r w:rsidRPr="00FF3CBF">
        <w:rPr>
          <w:rFonts w:ascii="Times New Roman" w:hAnsi="Times New Roman" w:cs="Times New Roman"/>
          <w:sz w:val="24"/>
          <w:szCs w:val="24"/>
        </w:rPr>
        <w:tab/>
        <w:t>66</w:t>
      </w:r>
      <w:r w:rsidRPr="00FF3CBF">
        <w:rPr>
          <w:rFonts w:ascii="Times New Roman" w:hAnsi="Times New Roman" w:cs="Times New Roman"/>
          <w:sz w:val="24"/>
          <w:szCs w:val="24"/>
        </w:rPr>
        <w:tab/>
        <w:t>67</w:t>
      </w:r>
      <w:r w:rsidRPr="00FF3CBF">
        <w:rPr>
          <w:rFonts w:ascii="Times New Roman" w:hAnsi="Times New Roman" w:cs="Times New Roman"/>
          <w:sz w:val="24"/>
          <w:szCs w:val="24"/>
        </w:rPr>
        <w:tab/>
        <w:t>68</w:t>
      </w:r>
      <w:r w:rsidRPr="00FF3CBF">
        <w:rPr>
          <w:rFonts w:ascii="Times New Roman" w:hAnsi="Times New Roman" w:cs="Times New Roman"/>
          <w:sz w:val="24"/>
          <w:szCs w:val="24"/>
        </w:rPr>
        <w:tab/>
        <w:t>69</w:t>
      </w:r>
      <w:r w:rsidRPr="00FF3CBF">
        <w:rPr>
          <w:rFonts w:ascii="Times New Roman" w:hAnsi="Times New Roman" w:cs="Times New Roman"/>
          <w:sz w:val="24"/>
          <w:szCs w:val="24"/>
        </w:rPr>
        <w:tab/>
        <w:t>70</w:t>
      </w:r>
      <w:r w:rsidRPr="00FF3CBF">
        <w:rPr>
          <w:rFonts w:ascii="Times New Roman" w:hAnsi="Times New Roman" w:cs="Times New Roman"/>
          <w:sz w:val="24"/>
          <w:szCs w:val="24"/>
        </w:rPr>
        <w:tab/>
        <w:t>71</w:t>
      </w:r>
      <w:r w:rsidRPr="00FF3CBF">
        <w:rPr>
          <w:rFonts w:ascii="Times New Roman" w:hAnsi="Times New Roman" w:cs="Times New Roman"/>
          <w:sz w:val="24"/>
          <w:szCs w:val="24"/>
        </w:rPr>
        <w:tab/>
        <w:t>72</w:t>
      </w:r>
      <w:r w:rsidRPr="00FF3CBF">
        <w:rPr>
          <w:rFonts w:ascii="Times New Roman" w:hAnsi="Times New Roman" w:cs="Times New Roman"/>
          <w:sz w:val="24"/>
          <w:szCs w:val="24"/>
        </w:rPr>
        <w:tab/>
        <w:t>73</w:t>
      </w:r>
      <w:r w:rsidRPr="00FF3CBF">
        <w:rPr>
          <w:rFonts w:ascii="Times New Roman" w:hAnsi="Times New Roman" w:cs="Times New Roman"/>
          <w:sz w:val="24"/>
          <w:szCs w:val="24"/>
        </w:rPr>
        <w:tab/>
        <w:t>74</w:t>
      </w:r>
      <w:r w:rsidRPr="00FF3CBF">
        <w:rPr>
          <w:rFonts w:ascii="Times New Roman" w:hAnsi="Times New Roman" w:cs="Times New Roman"/>
          <w:sz w:val="24"/>
          <w:szCs w:val="24"/>
        </w:rPr>
        <w:tab/>
        <w:t>75</w:t>
      </w:r>
      <w:r w:rsidRPr="00FF3CBF">
        <w:rPr>
          <w:rFonts w:ascii="Times New Roman" w:hAnsi="Times New Roman" w:cs="Times New Roman"/>
          <w:sz w:val="24"/>
          <w:szCs w:val="24"/>
        </w:rPr>
        <w:tab/>
        <w:t>76</w:t>
      </w:r>
      <w:r w:rsidRPr="00FF3CBF">
        <w:rPr>
          <w:rFonts w:ascii="Times New Roman" w:hAnsi="Times New Roman" w:cs="Times New Roman"/>
          <w:sz w:val="24"/>
          <w:szCs w:val="24"/>
        </w:rPr>
        <w:tab/>
        <w:t>77</w:t>
      </w:r>
      <w:r w:rsidRPr="00FF3CBF">
        <w:rPr>
          <w:rFonts w:ascii="Times New Roman" w:hAnsi="Times New Roman" w:cs="Times New Roman"/>
          <w:sz w:val="24"/>
          <w:szCs w:val="24"/>
        </w:rPr>
        <w:tab/>
        <w:t>78</w:t>
      </w:r>
      <w:r w:rsidRPr="00FF3CBF">
        <w:rPr>
          <w:rFonts w:ascii="Times New Roman" w:hAnsi="Times New Roman" w:cs="Times New Roman"/>
          <w:sz w:val="24"/>
          <w:szCs w:val="24"/>
        </w:rPr>
        <w:tab/>
        <w:t>79</w:t>
      </w:r>
      <w:r w:rsidRPr="00FF3CBF">
        <w:rPr>
          <w:rFonts w:ascii="Times New Roman" w:hAnsi="Times New Roman" w:cs="Times New Roman"/>
          <w:sz w:val="24"/>
          <w:szCs w:val="24"/>
        </w:rPr>
        <w:tab/>
        <w:t>80</w:t>
      </w:r>
      <w:r w:rsidRPr="00FF3CBF">
        <w:rPr>
          <w:rFonts w:ascii="Times New Roman" w:hAnsi="Times New Roman" w:cs="Times New Roman"/>
          <w:sz w:val="24"/>
          <w:szCs w:val="24"/>
        </w:rPr>
        <w:tab/>
        <w:t>81</w:t>
      </w:r>
      <w:r w:rsidRPr="00FF3CBF">
        <w:rPr>
          <w:rFonts w:ascii="Times New Roman" w:hAnsi="Times New Roman" w:cs="Times New Roman"/>
          <w:sz w:val="24"/>
          <w:szCs w:val="24"/>
        </w:rPr>
        <w:tab/>
        <w:t>82</w:t>
      </w:r>
      <w:r w:rsidRPr="00FF3CBF">
        <w:rPr>
          <w:rFonts w:ascii="Times New Roman" w:hAnsi="Times New Roman" w:cs="Times New Roman"/>
          <w:sz w:val="24"/>
          <w:szCs w:val="24"/>
        </w:rPr>
        <w:tab/>
        <w:t>83</w:t>
      </w:r>
      <w:r w:rsidRPr="00FF3CBF">
        <w:rPr>
          <w:rFonts w:ascii="Times New Roman" w:hAnsi="Times New Roman" w:cs="Times New Roman"/>
          <w:sz w:val="24"/>
          <w:szCs w:val="24"/>
        </w:rPr>
        <w:tab/>
        <w:t>84</w:t>
      </w:r>
      <w:r w:rsidRPr="00FF3CBF">
        <w:rPr>
          <w:rFonts w:ascii="Times New Roman" w:hAnsi="Times New Roman" w:cs="Times New Roman"/>
          <w:sz w:val="24"/>
          <w:szCs w:val="24"/>
        </w:rPr>
        <w:tab/>
        <w:t>85</w:t>
      </w:r>
      <w:r w:rsidRPr="00FF3CBF">
        <w:rPr>
          <w:rFonts w:ascii="Times New Roman" w:hAnsi="Times New Roman" w:cs="Times New Roman"/>
          <w:sz w:val="24"/>
          <w:szCs w:val="24"/>
        </w:rPr>
        <w:tab/>
        <w:t>86</w:t>
      </w:r>
      <w:r w:rsidRPr="00FF3CBF">
        <w:rPr>
          <w:rFonts w:ascii="Times New Roman" w:hAnsi="Times New Roman" w:cs="Times New Roman"/>
          <w:sz w:val="24"/>
          <w:szCs w:val="24"/>
        </w:rPr>
        <w:tab/>
        <w:t>87</w:t>
      </w:r>
      <w:r w:rsidRPr="00FF3CBF">
        <w:rPr>
          <w:rFonts w:ascii="Times New Roman" w:hAnsi="Times New Roman" w:cs="Times New Roman"/>
          <w:sz w:val="24"/>
          <w:szCs w:val="24"/>
        </w:rPr>
        <w:tab/>
        <w:t>88</w:t>
      </w:r>
      <w:r w:rsidRPr="00FF3CBF">
        <w:rPr>
          <w:rFonts w:ascii="Times New Roman" w:hAnsi="Times New Roman" w:cs="Times New Roman"/>
          <w:sz w:val="24"/>
          <w:szCs w:val="24"/>
        </w:rPr>
        <w:tab/>
        <w:t>89</w:t>
      </w:r>
      <w:r w:rsidRPr="00FF3CBF">
        <w:rPr>
          <w:rFonts w:ascii="Times New Roman" w:hAnsi="Times New Roman" w:cs="Times New Roman"/>
          <w:sz w:val="24"/>
          <w:szCs w:val="24"/>
        </w:rPr>
        <w:tab/>
        <w:t>90</w:t>
      </w:r>
      <w:r w:rsidRPr="00FF3CBF">
        <w:rPr>
          <w:rFonts w:ascii="Times New Roman" w:hAnsi="Times New Roman" w:cs="Times New Roman"/>
          <w:sz w:val="24"/>
          <w:szCs w:val="24"/>
        </w:rPr>
        <w:tab/>
        <w:t>91</w:t>
      </w:r>
      <w:r w:rsidRPr="00FF3CBF">
        <w:rPr>
          <w:rFonts w:ascii="Times New Roman" w:hAnsi="Times New Roman" w:cs="Times New Roman"/>
          <w:sz w:val="24"/>
          <w:szCs w:val="24"/>
        </w:rPr>
        <w:tab/>
        <w:t>92</w:t>
      </w:r>
      <w:r w:rsidRPr="00FF3CBF">
        <w:rPr>
          <w:rFonts w:ascii="Times New Roman" w:hAnsi="Times New Roman" w:cs="Times New Roman"/>
          <w:sz w:val="24"/>
          <w:szCs w:val="24"/>
        </w:rPr>
        <w:tab/>
        <w:t>93</w:t>
      </w:r>
      <w:r w:rsidRPr="00FF3CBF">
        <w:rPr>
          <w:rFonts w:ascii="Times New Roman" w:hAnsi="Times New Roman" w:cs="Times New Roman"/>
          <w:sz w:val="24"/>
          <w:szCs w:val="24"/>
        </w:rPr>
        <w:tab/>
        <w:t>94</w:t>
      </w:r>
      <w:r w:rsidRPr="00FF3CBF">
        <w:rPr>
          <w:rFonts w:ascii="Times New Roman" w:hAnsi="Times New Roman" w:cs="Times New Roman"/>
          <w:sz w:val="24"/>
          <w:szCs w:val="24"/>
        </w:rPr>
        <w:tab/>
        <w:t>95</w:t>
      </w:r>
      <w:r w:rsidRPr="00FF3CBF">
        <w:rPr>
          <w:rFonts w:ascii="Times New Roman" w:hAnsi="Times New Roman" w:cs="Times New Roman"/>
          <w:sz w:val="24"/>
          <w:szCs w:val="24"/>
        </w:rPr>
        <w:tab/>
        <w:t>96</w:t>
      </w:r>
      <w:r w:rsidRPr="00FF3CBF">
        <w:rPr>
          <w:rFonts w:ascii="Times New Roman" w:hAnsi="Times New Roman" w:cs="Times New Roman"/>
          <w:sz w:val="24"/>
          <w:szCs w:val="24"/>
        </w:rPr>
        <w:tab/>
        <w:t>97</w:t>
      </w:r>
      <w:r w:rsidRPr="00FF3CBF">
        <w:rPr>
          <w:rFonts w:ascii="Times New Roman" w:hAnsi="Times New Roman" w:cs="Times New Roman"/>
          <w:sz w:val="24"/>
          <w:szCs w:val="24"/>
        </w:rPr>
        <w:tab/>
        <w:t>98</w:t>
      </w:r>
      <w:r w:rsidRPr="00FF3CBF">
        <w:rPr>
          <w:rFonts w:ascii="Times New Roman" w:hAnsi="Times New Roman" w:cs="Times New Roman"/>
          <w:sz w:val="24"/>
          <w:szCs w:val="24"/>
        </w:rPr>
        <w:tab/>
        <w:t>99</w:t>
      </w:r>
      <w:r w:rsidRPr="00FF3CBF">
        <w:rPr>
          <w:rFonts w:ascii="Times New Roman" w:hAnsi="Times New Roman" w:cs="Times New Roman"/>
          <w:sz w:val="24"/>
          <w:szCs w:val="24"/>
        </w:rPr>
        <w:tab/>
        <w:t>100</w:t>
      </w:r>
      <w:r w:rsidRPr="00FF3CBF">
        <w:rPr>
          <w:rFonts w:ascii="Times New Roman" w:hAnsi="Times New Roman" w:cs="Times New Roman"/>
          <w:sz w:val="24"/>
          <w:szCs w:val="24"/>
        </w:rPr>
        <w:tab/>
        <w:t>101</w:t>
      </w:r>
      <w:r w:rsidRPr="00FF3CBF">
        <w:rPr>
          <w:rFonts w:ascii="Times New Roman" w:hAnsi="Times New Roman" w:cs="Times New Roman"/>
          <w:sz w:val="24"/>
          <w:szCs w:val="24"/>
        </w:rPr>
        <w:tab/>
        <w:t>102</w:t>
      </w:r>
      <w:r w:rsidRPr="00FF3CBF">
        <w:rPr>
          <w:rFonts w:ascii="Times New Roman" w:hAnsi="Times New Roman" w:cs="Times New Roman"/>
          <w:sz w:val="24"/>
          <w:szCs w:val="24"/>
        </w:rPr>
        <w:tab/>
        <w:t>103</w:t>
      </w:r>
      <w:r w:rsidRPr="00FF3CBF">
        <w:rPr>
          <w:rFonts w:ascii="Times New Roman" w:hAnsi="Times New Roman" w:cs="Times New Roman"/>
          <w:sz w:val="24"/>
          <w:szCs w:val="24"/>
        </w:rPr>
        <w:tab/>
        <w:t>104</w:t>
      </w:r>
      <w:r w:rsidRPr="00FF3CBF">
        <w:rPr>
          <w:rFonts w:ascii="Times New Roman" w:hAnsi="Times New Roman" w:cs="Times New Roman"/>
          <w:sz w:val="24"/>
          <w:szCs w:val="24"/>
        </w:rPr>
        <w:tab/>
        <w:t>105</w:t>
      </w:r>
      <w:r w:rsidRPr="00FF3CBF">
        <w:rPr>
          <w:rFonts w:ascii="Times New Roman" w:hAnsi="Times New Roman" w:cs="Times New Roman"/>
          <w:sz w:val="24"/>
          <w:szCs w:val="24"/>
        </w:rPr>
        <w:tab/>
        <w:t>106</w:t>
      </w:r>
      <w:r w:rsidRPr="00FF3CBF">
        <w:rPr>
          <w:rFonts w:ascii="Times New Roman" w:hAnsi="Times New Roman" w:cs="Times New Roman"/>
          <w:sz w:val="24"/>
          <w:szCs w:val="24"/>
        </w:rPr>
        <w:tab/>
        <w:t>107</w:t>
      </w:r>
      <w:r w:rsidRPr="00FF3CBF">
        <w:rPr>
          <w:rFonts w:ascii="Times New Roman" w:hAnsi="Times New Roman" w:cs="Times New Roman"/>
          <w:sz w:val="24"/>
          <w:szCs w:val="24"/>
        </w:rPr>
        <w:tab/>
        <w:t>108</w:t>
      </w:r>
      <w:r w:rsidRPr="00FF3CBF">
        <w:rPr>
          <w:rFonts w:ascii="Times New Roman" w:hAnsi="Times New Roman" w:cs="Times New Roman"/>
          <w:sz w:val="24"/>
          <w:szCs w:val="24"/>
        </w:rPr>
        <w:tab/>
        <w:t>109</w:t>
      </w:r>
      <w:r w:rsidRPr="00FF3CBF">
        <w:rPr>
          <w:rFonts w:ascii="Times New Roman" w:hAnsi="Times New Roman" w:cs="Times New Roman"/>
          <w:sz w:val="24"/>
          <w:szCs w:val="24"/>
        </w:rPr>
        <w:tab/>
        <w:t>110</w:t>
      </w:r>
      <w:r w:rsidRPr="00FF3CBF">
        <w:rPr>
          <w:rFonts w:ascii="Times New Roman" w:hAnsi="Times New Roman" w:cs="Times New Roman"/>
          <w:sz w:val="24"/>
          <w:szCs w:val="24"/>
        </w:rPr>
        <w:tab/>
        <w:t>111</w:t>
      </w:r>
      <w:r w:rsidRPr="00FF3CBF">
        <w:rPr>
          <w:rFonts w:ascii="Times New Roman" w:hAnsi="Times New Roman" w:cs="Times New Roman"/>
          <w:sz w:val="24"/>
          <w:szCs w:val="24"/>
        </w:rPr>
        <w:tab/>
        <w:t>112</w:t>
      </w:r>
      <w:r w:rsidRPr="00FF3CBF">
        <w:rPr>
          <w:rFonts w:ascii="Times New Roman" w:hAnsi="Times New Roman" w:cs="Times New Roman"/>
          <w:sz w:val="24"/>
          <w:szCs w:val="24"/>
        </w:rPr>
        <w:tab/>
        <w:t>113</w:t>
      </w:r>
      <w:r w:rsidRPr="00FF3CBF">
        <w:rPr>
          <w:rFonts w:ascii="Times New Roman" w:hAnsi="Times New Roman" w:cs="Times New Roman"/>
          <w:sz w:val="24"/>
          <w:szCs w:val="24"/>
        </w:rPr>
        <w:tab/>
        <w:t>114</w:t>
      </w:r>
      <w:r w:rsidRPr="00FF3CBF">
        <w:rPr>
          <w:rFonts w:ascii="Times New Roman" w:hAnsi="Times New Roman" w:cs="Times New Roman"/>
          <w:sz w:val="24"/>
          <w:szCs w:val="24"/>
        </w:rPr>
        <w:tab/>
        <w:t>115</w:t>
      </w:r>
      <w:r w:rsidRPr="00FF3CBF">
        <w:rPr>
          <w:rFonts w:ascii="Times New Roman" w:hAnsi="Times New Roman" w:cs="Times New Roman"/>
          <w:sz w:val="24"/>
          <w:szCs w:val="24"/>
        </w:rPr>
        <w:tab/>
        <w:t>116</w:t>
      </w:r>
      <w:r w:rsidRPr="00FF3CBF">
        <w:rPr>
          <w:rFonts w:ascii="Times New Roman" w:hAnsi="Times New Roman" w:cs="Times New Roman"/>
          <w:sz w:val="24"/>
          <w:szCs w:val="24"/>
        </w:rPr>
        <w:tab/>
        <w:t>117</w:t>
      </w:r>
      <w:r w:rsidRPr="00FF3CBF">
        <w:rPr>
          <w:rFonts w:ascii="Times New Roman" w:hAnsi="Times New Roman" w:cs="Times New Roman"/>
          <w:sz w:val="24"/>
          <w:szCs w:val="24"/>
        </w:rPr>
        <w:tab/>
        <w:t>118</w:t>
      </w:r>
      <w:r w:rsidRPr="00FF3CBF">
        <w:rPr>
          <w:rFonts w:ascii="Times New Roman" w:hAnsi="Times New Roman" w:cs="Times New Roman"/>
          <w:sz w:val="24"/>
          <w:szCs w:val="24"/>
        </w:rPr>
        <w:tab/>
        <w:t>119</w:t>
      </w:r>
      <w:r w:rsidRPr="00FF3CBF">
        <w:rPr>
          <w:rFonts w:ascii="Times New Roman" w:hAnsi="Times New Roman" w:cs="Times New Roman"/>
          <w:sz w:val="24"/>
          <w:szCs w:val="24"/>
        </w:rPr>
        <w:tab/>
        <w:t>120</w:t>
      </w:r>
      <w:r w:rsidRPr="00FF3CBF">
        <w:rPr>
          <w:rFonts w:ascii="Times New Roman" w:hAnsi="Times New Roman" w:cs="Times New Roman"/>
          <w:sz w:val="24"/>
          <w:szCs w:val="24"/>
        </w:rPr>
        <w:tab/>
        <w:t>121</w:t>
      </w:r>
      <w:r w:rsidRPr="00FF3CBF">
        <w:rPr>
          <w:rFonts w:ascii="Times New Roman" w:hAnsi="Times New Roman" w:cs="Times New Roman"/>
          <w:sz w:val="24"/>
          <w:szCs w:val="24"/>
        </w:rPr>
        <w:tab/>
        <w:t>122</w:t>
      </w:r>
      <w:r w:rsidRPr="00FF3CBF">
        <w:rPr>
          <w:rFonts w:ascii="Times New Roman" w:hAnsi="Times New Roman" w:cs="Times New Roman"/>
          <w:sz w:val="24"/>
          <w:szCs w:val="24"/>
        </w:rPr>
        <w:tab/>
        <w:t>123</w:t>
      </w:r>
      <w:r w:rsidRPr="00FF3CBF">
        <w:rPr>
          <w:rFonts w:ascii="Times New Roman" w:hAnsi="Times New Roman" w:cs="Times New Roman"/>
          <w:sz w:val="24"/>
          <w:szCs w:val="24"/>
        </w:rPr>
        <w:tab/>
        <w:t>124</w:t>
      </w:r>
      <w:r w:rsidRPr="00FF3CBF">
        <w:rPr>
          <w:rFonts w:ascii="Times New Roman" w:hAnsi="Times New Roman" w:cs="Times New Roman"/>
          <w:sz w:val="24"/>
          <w:szCs w:val="24"/>
        </w:rPr>
        <w:tab/>
        <w:t>125</w:t>
      </w:r>
      <w:r w:rsidRPr="00FF3CBF">
        <w:rPr>
          <w:rFonts w:ascii="Times New Roman" w:hAnsi="Times New Roman" w:cs="Times New Roman"/>
          <w:sz w:val="24"/>
          <w:szCs w:val="24"/>
        </w:rPr>
        <w:tab/>
        <w:t>126</w:t>
      </w:r>
      <w:r w:rsidRPr="00FF3CBF">
        <w:rPr>
          <w:rFonts w:ascii="Times New Roman" w:hAnsi="Times New Roman" w:cs="Times New Roman"/>
          <w:sz w:val="24"/>
          <w:szCs w:val="24"/>
        </w:rPr>
        <w:tab/>
        <w:t>127</w:t>
      </w:r>
      <w:r w:rsidRPr="00FF3CBF">
        <w:rPr>
          <w:rFonts w:ascii="Times New Roman" w:hAnsi="Times New Roman" w:cs="Times New Roman"/>
          <w:sz w:val="24"/>
          <w:szCs w:val="24"/>
        </w:rPr>
        <w:tab/>
        <w:t>128</w:t>
      </w:r>
      <w:r w:rsidRPr="00FF3CBF">
        <w:rPr>
          <w:rFonts w:ascii="Times New Roman" w:hAnsi="Times New Roman" w:cs="Times New Roman"/>
          <w:sz w:val="24"/>
          <w:szCs w:val="24"/>
        </w:rPr>
        <w:tab/>
        <w:t>129</w:t>
      </w:r>
      <w:r w:rsidRPr="00FF3CBF">
        <w:rPr>
          <w:rFonts w:ascii="Times New Roman" w:hAnsi="Times New Roman" w:cs="Times New Roman"/>
          <w:sz w:val="24"/>
          <w:szCs w:val="24"/>
        </w:rPr>
        <w:tab/>
        <w:t>130</w:t>
      </w:r>
      <w:r w:rsidRPr="00FF3CBF">
        <w:rPr>
          <w:rFonts w:ascii="Times New Roman" w:hAnsi="Times New Roman" w:cs="Times New Roman"/>
          <w:sz w:val="24"/>
          <w:szCs w:val="24"/>
        </w:rPr>
        <w:tab/>
        <w:t>131</w:t>
      </w:r>
      <w:r w:rsidRPr="00FF3CBF">
        <w:rPr>
          <w:rFonts w:ascii="Times New Roman" w:hAnsi="Times New Roman" w:cs="Times New Roman"/>
          <w:sz w:val="24"/>
          <w:szCs w:val="24"/>
        </w:rPr>
        <w:tab/>
        <w:t>132</w:t>
      </w:r>
      <w:r w:rsidRPr="00FF3CBF">
        <w:rPr>
          <w:rFonts w:ascii="Times New Roman" w:hAnsi="Times New Roman" w:cs="Times New Roman"/>
          <w:sz w:val="24"/>
          <w:szCs w:val="24"/>
        </w:rPr>
        <w:tab/>
        <w:t>133</w:t>
      </w:r>
      <w:r w:rsidRPr="00FF3CBF">
        <w:rPr>
          <w:rFonts w:ascii="Times New Roman" w:hAnsi="Times New Roman" w:cs="Times New Roman"/>
          <w:sz w:val="24"/>
          <w:szCs w:val="24"/>
        </w:rPr>
        <w:tab/>
        <w:t>134</w:t>
      </w:r>
      <w:r w:rsidRPr="00FF3CBF">
        <w:rPr>
          <w:rFonts w:ascii="Times New Roman" w:hAnsi="Times New Roman" w:cs="Times New Roman"/>
          <w:sz w:val="24"/>
          <w:szCs w:val="24"/>
        </w:rPr>
        <w:tab/>
        <w:t>135</w:t>
      </w:r>
      <w:r w:rsidRPr="00FF3CBF">
        <w:rPr>
          <w:rFonts w:ascii="Times New Roman" w:hAnsi="Times New Roman" w:cs="Times New Roman"/>
          <w:sz w:val="24"/>
          <w:szCs w:val="24"/>
        </w:rPr>
        <w:tab/>
        <w:t>136</w:t>
      </w:r>
      <w:r w:rsidRPr="00FF3CBF">
        <w:rPr>
          <w:rFonts w:ascii="Times New Roman" w:hAnsi="Times New Roman" w:cs="Times New Roman"/>
          <w:sz w:val="24"/>
          <w:szCs w:val="24"/>
        </w:rPr>
        <w:tab/>
        <w:t>137</w:t>
      </w:r>
      <w:r w:rsidRPr="00FF3CBF">
        <w:rPr>
          <w:rFonts w:ascii="Times New Roman" w:hAnsi="Times New Roman" w:cs="Times New Roman"/>
          <w:sz w:val="24"/>
          <w:szCs w:val="24"/>
        </w:rPr>
        <w:tab/>
        <w:t>138</w:t>
      </w:r>
      <w:r w:rsidRPr="00FF3CBF">
        <w:rPr>
          <w:rFonts w:ascii="Times New Roman" w:hAnsi="Times New Roman" w:cs="Times New Roman"/>
          <w:sz w:val="24"/>
          <w:szCs w:val="24"/>
        </w:rPr>
        <w:tab/>
        <w:t>139</w:t>
      </w:r>
      <w:r w:rsidRPr="00FF3CBF">
        <w:rPr>
          <w:rFonts w:ascii="Times New Roman" w:hAnsi="Times New Roman" w:cs="Times New Roman"/>
          <w:sz w:val="24"/>
          <w:szCs w:val="24"/>
        </w:rPr>
        <w:tab/>
        <w:t>140</w:t>
      </w:r>
      <w:r w:rsidRPr="00FF3CBF">
        <w:rPr>
          <w:rFonts w:ascii="Times New Roman" w:hAnsi="Times New Roman" w:cs="Times New Roman"/>
          <w:sz w:val="24"/>
          <w:szCs w:val="24"/>
        </w:rPr>
        <w:tab/>
        <w:t>141</w:t>
      </w:r>
      <w:r w:rsidRPr="00FF3CBF">
        <w:rPr>
          <w:rFonts w:ascii="Times New Roman" w:hAnsi="Times New Roman" w:cs="Times New Roman"/>
          <w:sz w:val="24"/>
          <w:szCs w:val="24"/>
        </w:rPr>
        <w:tab/>
        <w:t>142</w:t>
      </w:r>
      <w:r w:rsidRPr="00FF3CBF">
        <w:rPr>
          <w:rFonts w:ascii="Times New Roman" w:hAnsi="Times New Roman" w:cs="Times New Roman"/>
          <w:sz w:val="24"/>
          <w:szCs w:val="24"/>
        </w:rPr>
        <w:tab/>
        <w:t>143</w:t>
      </w:r>
      <w:r w:rsidRPr="00FF3CBF">
        <w:rPr>
          <w:rFonts w:ascii="Times New Roman" w:hAnsi="Times New Roman" w:cs="Times New Roman"/>
          <w:sz w:val="24"/>
          <w:szCs w:val="24"/>
        </w:rPr>
        <w:tab/>
        <w:t>144</w:t>
      </w:r>
      <w:r w:rsidRPr="00FF3CBF">
        <w:rPr>
          <w:rFonts w:ascii="Times New Roman" w:hAnsi="Times New Roman" w:cs="Times New Roman"/>
          <w:sz w:val="24"/>
          <w:szCs w:val="24"/>
        </w:rPr>
        <w:tab/>
        <w:t>145</w:t>
      </w:r>
      <w:r w:rsidRPr="00FF3CBF">
        <w:rPr>
          <w:rFonts w:ascii="Times New Roman" w:hAnsi="Times New Roman" w:cs="Times New Roman"/>
          <w:sz w:val="24"/>
          <w:szCs w:val="24"/>
        </w:rPr>
        <w:tab/>
        <w:t>146</w:t>
      </w:r>
      <w:r w:rsidRPr="00FF3CBF">
        <w:rPr>
          <w:rFonts w:ascii="Times New Roman" w:hAnsi="Times New Roman" w:cs="Times New Roman"/>
          <w:sz w:val="24"/>
          <w:szCs w:val="24"/>
        </w:rPr>
        <w:tab/>
        <w:t>147</w:t>
      </w:r>
      <w:r w:rsidRPr="00FF3CBF">
        <w:rPr>
          <w:rFonts w:ascii="Times New Roman" w:hAnsi="Times New Roman" w:cs="Times New Roman"/>
          <w:sz w:val="24"/>
          <w:szCs w:val="24"/>
        </w:rPr>
        <w:tab/>
        <w:t>148</w:t>
      </w:r>
      <w:r w:rsidRPr="00FF3CBF">
        <w:rPr>
          <w:rFonts w:ascii="Times New Roman" w:hAnsi="Times New Roman" w:cs="Times New Roman"/>
          <w:sz w:val="24"/>
          <w:szCs w:val="24"/>
        </w:rPr>
        <w:tab/>
        <w:t>149</w:t>
      </w:r>
      <w:r w:rsidRPr="00FF3CBF">
        <w:rPr>
          <w:rFonts w:ascii="Times New Roman" w:hAnsi="Times New Roman" w:cs="Times New Roman"/>
          <w:sz w:val="24"/>
          <w:szCs w:val="24"/>
        </w:rPr>
        <w:tab/>
        <w:t>150</w:t>
      </w:r>
      <w:r w:rsidRPr="00FF3CBF">
        <w:rPr>
          <w:rFonts w:ascii="Times New Roman" w:hAnsi="Times New Roman" w:cs="Times New Roman"/>
          <w:sz w:val="24"/>
          <w:szCs w:val="24"/>
        </w:rPr>
        <w:tab/>
        <w:t>151</w:t>
      </w:r>
      <w:r w:rsidRPr="00FF3CBF">
        <w:rPr>
          <w:rFonts w:ascii="Times New Roman" w:hAnsi="Times New Roman" w:cs="Times New Roman"/>
          <w:sz w:val="24"/>
          <w:szCs w:val="24"/>
        </w:rPr>
        <w:tab/>
        <w:t>152</w:t>
      </w:r>
      <w:r w:rsidRPr="00FF3CBF">
        <w:rPr>
          <w:rFonts w:ascii="Times New Roman" w:hAnsi="Times New Roman" w:cs="Times New Roman"/>
          <w:sz w:val="24"/>
          <w:szCs w:val="24"/>
        </w:rPr>
        <w:tab/>
        <w:t>153</w:t>
      </w:r>
      <w:r w:rsidRPr="00FF3CBF">
        <w:rPr>
          <w:rFonts w:ascii="Times New Roman" w:hAnsi="Times New Roman" w:cs="Times New Roman"/>
          <w:sz w:val="24"/>
          <w:szCs w:val="24"/>
        </w:rPr>
        <w:tab/>
        <w:t>154</w:t>
      </w:r>
      <w:r w:rsidRPr="00FF3CBF">
        <w:rPr>
          <w:rFonts w:ascii="Times New Roman" w:hAnsi="Times New Roman" w:cs="Times New Roman"/>
          <w:sz w:val="24"/>
          <w:szCs w:val="24"/>
        </w:rPr>
        <w:tab/>
        <w:t>155</w:t>
      </w:r>
      <w:r w:rsidRPr="00FF3CBF">
        <w:rPr>
          <w:rFonts w:ascii="Times New Roman" w:hAnsi="Times New Roman" w:cs="Times New Roman"/>
          <w:sz w:val="24"/>
          <w:szCs w:val="24"/>
        </w:rPr>
        <w:tab/>
        <w:t>156</w:t>
      </w:r>
      <w:r w:rsidRPr="00FF3CBF">
        <w:rPr>
          <w:rFonts w:ascii="Times New Roman" w:hAnsi="Times New Roman" w:cs="Times New Roman"/>
          <w:sz w:val="24"/>
          <w:szCs w:val="24"/>
        </w:rPr>
        <w:tab/>
        <w:t>157</w:t>
      </w:r>
      <w:r w:rsidRPr="00FF3CBF">
        <w:rPr>
          <w:rFonts w:ascii="Times New Roman" w:hAnsi="Times New Roman" w:cs="Times New Roman"/>
          <w:sz w:val="24"/>
          <w:szCs w:val="24"/>
        </w:rPr>
        <w:tab/>
        <w:t>158</w:t>
      </w:r>
      <w:r w:rsidRPr="00FF3CBF">
        <w:rPr>
          <w:rFonts w:ascii="Times New Roman" w:hAnsi="Times New Roman" w:cs="Times New Roman"/>
          <w:sz w:val="24"/>
          <w:szCs w:val="24"/>
        </w:rPr>
        <w:tab/>
        <w:t>159</w:t>
      </w:r>
      <w:r w:rsidRPr="00FF3CBF">
        <w:rPr>
          <w:rFonts w:ascii="Times New Roman" w:hAnsi="Times New Roman" w:cs="Times New Roman"/>
          <w:sz w:val="24"/>
          <w:szCs w:val="24"/>
        </w:rPr>
        <w:tab/>
        <w:t>160</w:t>
      </w:r>
      <w:r w:rsidRPr="00FF3CBF">
        <w:rPr>
          <w:rFonts w:ascii="Times New Roman" w:hAnsi="Times New Roman" w:cs="Times New Roman"/>
          <w:sz w:val="24"/>
          <w:szCs w:val="24"/>
        </w:rPr>
        <w:tab/>
        <w:t>161</w:t>
      </w:r>
      <w:r w:rsidRPr="00FF3CBF">
        <w:rPr>
          <w:rFonts w:ascii="Times New Roman" w:hAnsi="Times New Roman" w:cs="Times New Roman"/>
          <w:sz w:val="24"/>
          <w:szCs w:val="24"/>
        </w:rPr>
        <w:tab/>
        <w:t>162</w:t>
      </w:r>
      <w:r w:rsidRPr="00FF3CBF">
        <w:rPr>
          <w:rFonts w:ascii="Times New Roman" w:hAnsi="Times New Roman" w:cs="Times New Roman"/>
          <w:sz w:val="24"/>
          <w:szCs w:val="24"/>
        </w:rPr>
        <w:tab/>
        <w:t>163</w:t>
      </w:r>
      <w:r w:rsidRPr="00FF3CBF">
        <w:rPr>
          <w:rFonts w:ascii="Times New Roman" w:hAnsi="Times New Roman" w:cs="Times New Roman"/>
          <w:sz w:val="24"/>
          <w:szCs w:val="24"/>
        </w:rPr>
        <w:tab/>
        <w:t>164</w:t>
      </w:r>
      <w:r w:rsidRPr="00FF3CBF">
        <w:rPr>
          <w:rFonts w:ascii="Times New Roman" w:hAnsi="Times New Roman" w:cs="Times New Roman"/>
          <w:sz w:val="24"/>
          <w:szCs w:val="24"/>
        </w:rPr>
        <w:tab/>
        <w:t>165</w:t>
      </w:r>
      <w:r w:rsidRPr="00FF3CBF">
        <w:rPr>
          <w:rFonts w:ascii="Times New Roman" w:hAnsi="Times New Roman" w:cs="Times New Roman"/>
          <w:sz w:val="24"/>
          <w:szCs w:val="24"/>
        </w:rPr>
        <w:tab/>
        <w:t>166</w:t>
      </w:r>
      <w:r w:rsidRPr="00FF3CBF">
        <w:rPr>
          <w:rFonts w:ascii="Times New Roman" w:hAnsi="Times New Roman" w:cs="Times New Roman"/>
          <w:sz w:val="24"/>
          <w:szCs w:val="24"/>
        </w:rPr>
        <w:tab/>
        <w:t>167</w:t>
      </w:r>
      <w:r w:rsidRPr="00FF3CBF">
        <w:rPr>
          <w:rFonts w:ascii="Times New Roman" w:hAnsi="Times New Roman" w:cs="Times New Roman"/>
          <w:sz w:val="24"/>
          <w:szCs w:val="24"/>
        </w:rPr>
        <w:tab/>
        <w:t>168</w:t>
      </w:r>
      <w:r w:rsidRPr="00FF3CBF">
        <w:rPr>
          <w:rFonts w:ascii="Times New Roman" w:hAnsi="Times New Roman" w:cs="Times New Roman"/>
          <w:sz w:val="24"/>
          <w:szCs w:val="24"/>
        </w:rPr>
        <w:tab/>
        <w:t>169</w:t>
      </w:r>
      <w:r w:rsidRPr="00FF3CBF">
        <w:rPr>
          <w:rFonts w:ascii="Times New Roman" w:hAnsi="Times New Roman" w:cs="Times New Roman"/>
          <w:sz w:val="24"/>
          <w:szCs w:val="24"/>
        </w:rPr>
        <w:tab/>
        <w:t>170</w:t>
      </w:r>
      <w:r w:rsidRPr="00FF3CBF">
        <w:rPr>
          <w:rFonts w:ascii="Times New Roman" w:hAnsi="Times New Roman" w:cs="Times New Roman"/>
          <w:sz w:val="24"/>
          <w:szCs w:val="24"/>
        </w:rPr>
        <w:tab/>
        <w:t>171</w:t>
      </w:r>
      <w:r w:rsidRPr="00FF3CBF">
        <w:rPr>
          <w:rFonts w:ascii="Times New Roman" w:hAnsi="Times New Roman" w:cs="Times New Roman"/>
          <w:sz w:val="24"/>
          <w:szCs w:val="24"/>
        </w:rPr>
        <w:tab/>
        <w:t>172</w:t>
      </w:r>
      <w:r w:rsidRPr="00FF3CBF">
        <w:rPr>
          <w:rFonts w:ascii="Times New Roman" w:hAnsi="Times New Roman" w:cs="Times New Roman"/>
          <w:sz w:val="24"/>
          <w:szCs w:val="24"/>
        </w:rPr>
        <w:tab/>
        <w:t>173</w:t>
      </w:r>
      <w:r w:rsidRPr="00FF3CBF">
        <w:rPr>
          <w:rFonts w:ascii="Times New Roman" w:hAnsi="Times New Roman" w:cs="Times New Roman"/>
          <w:sz w:val="24"/>
          <w:szCs w:val="24"/>
        </w:rPr>
        <w:tab/>
        <w:t>174</w:t>
      </w:r>
      <w:r w:rsidRPr="00FF3CBF">
        <w:rPr>
          <w:rFonts w:ascii="Times New Roman" w:hAnsi="Times New Roman" w:cs="Times New Roman"/>
          <w:sz w:val="24"/>
          <w:szCs w:val="24"/>
        </w:rPr>
        <w:tab/>
        <w:t>175</w:t>
      </w:r>
      <w:r w:rsidRPr="00FF3CBF">
        <w:rPr>
          <w:rFonts w:ascii="Times New Roman" w:hAnsi="Times New Roman" w:cs="Times New Roman"/>
          <w:sz w:val="24"/>
          <w:szCs w:val="24"/>
        </w:rPr>
        <w:tab/>
        <w:t>176</w:t>
      </w:r>
      <w:r w:rsidRPr="00FF3CBF">
        <w:rPr>
          <w:rFonts w:ascii="Times New Roman" w:hAnsi="Times New Roman" w:cs="Times New Roman"/>
          <w:sz w:val="24"/>
          <w:szCs w:val="24"/>
        </w:rPr>
        <w:tab/>
        <w:t>177</w:t>
      </w:r>
      <w:r w:rsidRPr="00FF3CBF">
        <w:rPr>
          <w:rFonts w:ascii="Times New Roman" w:hAnsi="Times New Roman" w:cs="Times New Roman"/>
          <w:sz w:val="24"/>
          <w:szCs w:val="24"/>
        </w:rPr>
        <w:tab/>
        <w:t>178</w:t>
      </w:r>
      <w:r w:rsidRPr="00FF3CBF">
        <w:rPr>
          <w:rFonts w:ascii="Times New Roman" w:hAnsi="Times New Roman" w:cs="Times New Roman"/>
          <w:sz w:val="24"/>
          <w:szCs w:val="24"/>
        </w:rPr>
        <w:tab/>
        <w:t>179</w:t>
      </w:r>
      <w:r w:rsidRPr="00FF3CBF">
        <w:rPr>
          <w:rFonts w:ascii="Times New Roman" w:hAnsi="Times New Roman" w:cs="Times New Roman"/>
          <w:sz w:val="24"/>
          <w:szCs w:val="24"/>
        </w:rPr>
        <w:tab/>
        <w:t>180</w:t>
      </w:r>
      <w:r w:rsidRPr="00FF3CBF">
        <w:rPr>
          <w:rFonts w:ascii="Times New Roman" w:hAnsi="Times New Roman" w:cs="Times New Roman"/>
          <w:sz w:val="24"/>
          <w:szCs w:val="24"/>
        </w:rPr>
        <w:tab/>
        <w:t>181</w:t>
      </w:r>
      <w:r w:rsidRPr="00FF3CBF">
        <w:rPr>
          <w:rFonts w:ascii="Times New Roman" w:hAnsi="Times New Roman" w:cs="Times New Roman"/>
          <w:sz w:val="24"/>
          <w:szCs w:val="24"/>
        </w:rPr>
        <w:tab/>
        <w:t>182</w:t>
      </w:r>
      <w:r w:rsidRPr="00FF3CBF">
        <w:rPr>
          <w:rFonts w:ascii="Times New Roman" w:hAnsi="Times New Roman" w:cs="Times New Roman"/>
          <w:sz w:val="24"/>
          <w:szCs w:val="24"/>
        </w:rPr>
        <w:tab/>
        <w:t>183</w:t>
      </w:r>
      <w:r w:rsidRPr="00FF3CBF">
        <w:rPr>
          <w:rFonts w:ascii="Times New Roman" w:hAnsi="Times New Roman" w:cs="Times New Roman"/>
          <w:sz w:val="24"/>
          <w:szCs w:val="24"/>
        </w:rPr>
        <w:tab/>
        <w:t>184</w:t>
      </w:r>
      <w:r w:rsidRPr="00FF3CBF">
        <w:rPr>
          <w:rFonts w:ascii="Times New Roman" w:hAnsi="Times New Roman" w:cs="Times New Roman"/>
          <w:sz w:val="24"/>
          <w:szCs w:val="24"/>
        </w:rPr>
        <w:tab/>
        <w:t>185</w:t>
      </w:r>
      <w:r w:rsidRPr="00FF3CBF">
        <w:rPr>
          <w:rFonts w:ascii="Times New Roman" w:hAnsi="Times New Roman" w:cs="Times New Roman"/>
          <w:sz w:val="24"/>
          <w:szCs w:val="24"/>
        </w:rPr>
        <w:tab/>
        <w:t>186</w:t>
      </w:r>
      <w:r w:rsidRPr="00FF3CBF">
        <w:rPr>
          <w:rFonts w:ascii="Times New Roman" w:hAnsi="Times New Roman" w:cs="Times New Roman"/>
          <w:sz w:val="24"/>
          <w:szCs w:val="24"/>
        </w:rPr>
        <w:tab/>
        <w:t>187</w:t>
      </w:r>
      <w:r w:rsidRPr="00FF3CBF">
        <w:rPr>
          <w:rFonts w:ascii="Times New Roman" w:hAnsi="Times New Roman" w:cs="Times New Roman"/>
          <w:sz w:val="24"/>
          <w:szCs w:val="24"/>
        </w:rPr>
        <w:tab/>
        <w:t>188</w:t>
      </w:r>
      <w:r w:rsidRPr="00FF3CBF">
        <w:rPr>
          <w:rFonts w:ascii="Times New Roman" w:hAnsi="Times New Roman" w:cs="Times New Roman"/>
          <w:sz w:val="24"/>
          <w:szCs w:val="24"/>
        </w:rPr>
        <w:tab/>
        <w:t>189</w:t>
      </w:r>
      <w:r w:rsidRPr="00FF3CBF">
        <w:rPr>
          <w:rFonts w:ascii="Times New Roman" w:hAnsi="Times New Roman" w:cs="Times New Roman"/>
          <w:sz w:val="24"/>
          <w:szCs w:val="24"/>
        </w:rPr>
        <w:tab/>
        <w:t>190</w:t>
      </w:r>
      <w:r w:rsidRPr="00FF3CBF">
        <w:rPr>
          <w:rFonts w:ascii="Times New Roman" w:hAnsi="Times New Roman" w:cs="Times New Roman"/>
          <w:sz w:val="24"/>
          <w:szCs w:val="24"/>
        </w:rPr>
        <w:tab/>
        <w:t>191</w:t>
      </w:r>
      <w:r w:rsidRPr="00FF3CBF">
        <w:rPr>
          <w:rFonts w:ascii="Times New Roman" w:hAnsi="Times New Roman" w:cs="Times New Roman"/>
          <w:sz w:val="24"/>
          <w:szCs w:val="24"/>
        </w:rPr>
        <w:tab/>
        <w:t>192</w:t>
      </w:r>
      <w:r w:rsidRPr="00FF3CBF">
        <w:rPr>
          <w:rFonts w:ascii="Times New Roman" w:hAnsi="Times New Roman" w:cs="Times New Roman"/>
          <w:sz w:val="24"/>
          <w:szCs w:val="24"/>
        </w:rPr>
        <w:tab/>
        <w:t>193</w:t>
      </w:r>
      <w:r w:rsidRPr="00FF3CBF">
        <w:rPr>
          <w:rFonts w:ascii="Times New Roman" w:hAnsi="Times New Roman" w:cs="Times New Roman"/>
          <w:sz w:val="24"/>
          <w:szCs w:val="24"/>
        </w:rPr>
        <w:tab/>
        <w:t>194</w:t>
      </w:r>
      <w:r w:rsidRPr="00FF3CBF">
        <w:rPr>
          <w:rFonts w:ascii="Times New Roman" w:hAnsi="Times New Roman" w:cs="Times New Roman"/>
          <w:sz w:val="24"/>
          <w:szCs w:val="24"/>
        </w:rPr>
        <w:tab/>
        <w:t>195</w:t>
      </w:r>
      <w:r w:rsidRPr="00FF3CBF">
        <w:rPr>
          <w:rFonts w:ascii="Times New Roman" w:hAnsi="Times New Roman" w:cs="Times New Roman"/>
          <w:sz w:val="24"/>
          <w:szCs w:val="24"/>
        </w:rPr>
        <w:tab/>
        <w:t>196</w:t>
      </w:r>
      <w:r w:rsidRPr="00FF3CBF">
        <w:rPr>
          <w:rFonts w:ascii="Times New Roman" w:hAnsi="Times New Roman" w:cs="Times New Roman"/>
          <w:sz w:val="24"/>
          <w:szCs w:val="24"/>
        </w:rPr>
        <w:tab/>
        <w:t>197</w:t>
      </w:r>
      <w:r w:rsidRPr="00FF3CBF">
        <w:rPr>
          <w:rFonts w:ascii="Times New Roman" w:hAnsi="Times New Roman" w:cs="Times New Roman"/>
          <w:sz w:val="24"/>
          <w:szCs w:val="24"/>
        </w:rPr>
        <w:tab/>
        <w:t>198</w:t>
      </w:r>
      <w:r w:rsidRPr="00FF3CBF">
        <w:rPr>
          <w:rFonts w:ascii="Times New Roman" w:hAnsi="Times New Roman" w:cs="Times New Roman"/>
          <w:sz w:val="24"/>
          <w:szCs w:val="24"/>
        </w:rPr>
        <w:tab/>
        <w:t>199</w:t>
      </w:r>
      <w:r w:rsidRPr="00FF3CBF">
        <w:rPr>
          <w:rFonts w:ascii="Times New Roman" w:hAnsi="Times New Roman" w:cs="Times New Roman"/>
          <w:sz w:val="24"/>
          <w:szCs w:val="24"/>
        </w:rPr>
        <w:tab/>
        <w:t>200</w:t>
      </w:r>
      <w:r w:rsidRPr="00FF3CBF">
        <w:rPr>
          <w:rFonts w:ascii="Times New Roman" w:hAnsi="Times New Roman" w:cs="Times New Roman"/>
          <w:sz w:val="24"/>
          <w:szCs w:val="24"/>
        </w:rPr>
        <w:tab/>
        <w:t>201</w:t>
      </w:r>
      <w:r w:rsidRPr="00FF3CBF">
        <w:rPr>
          <w:rFonts w:ascii="Times New Roman" w:hAnsi="Times New Roman" w:cs="Times New Roman"/>
          <w:sz w:val="24"/>
          <w:szCs w:val="24"/>
        </w:rPr>
        <w:tab/>
        <w:t>202</w:t>
      </w:r>
      <w:r w:rsidRPr="00FF3CBF">
        <w:rPr>
          <w:rFonts w:ascii="Times New Roman" w:hAnsi="Times New Roman" w:cs="Times New Roman"/>
          <w:sz w:val="24"/>
          <w:szCs w:val="24"/>
        </w:rPr>
        <w:tab/>
        <w:t>203</w:t>
      </w:r>
      <w:r w:rsidRPr="00FF3CBF">
        <w:rPr>
          <w:rFonts w:ascii="Times New Roman" w:hAnsi="Times New Roman" w:cs="Times New Roman"/>
          <w:sz w:val="24"/>
          <w:szCs w:val="24"/>
        </w:rPr>
        <w:tab/>
        <w:t>204</w:t>
      </w:r>
      <w:r w:rsidRPr="00FF3CBF">
        <w:rPr>
          <w:rFonts w:ascii="Times New Roman" w:hAnsi="Times New Roman" w:cs="Times New Roman"/>
          <w:sz w:val="24"/>
          <w:szCs w:val="24"/>
        </w:rPr>
        <w:tab/>
        <w:t>205</w:t>
      </w:r>
      <w:r w:rsidRPr="00FF3CBF">
        <w:rPr>
          <w:rFonts w:ascii="Times New Roman" w:hAnsi="Times New Roman" w:cs="Times New Roman"/>
          <w:sz w:val="24"/>
          <w:szCs w:val="24"/>
        </w:rPr>
        <w:tab/>
        <w:t>206</w:t>
      </w:r>
      <w:r w:rsidRPr="00FF3CBF">
        <w:rPr>
          <w:rFonts w:ascii="Times New Roman" w:hAnsi="Times New Roman" w:cs="Times New Roman"/>
          <w:sz w:val="24"/>
          <w:szCs w:val="24"/>
        </w:rPr>
        <w:tab/>
        <w:t>207</w:t>
      </w:r>
      <w:r w:rsidRPr="00FF3CBF">
        <w:rPr>
          <w:rFonts w:ascii="Times New Roman" w:hAnsi="Times New Roman" w:cs="Times New Roman"/>
          <w:sz w:val="24"/>
          <w:szCs w:val="24"/>
        </w:rPr>
        <w:tab/>
        <w:t>208</w:t>
      </w:r>
      <w:r w:rsidRPr="00FF3CBF">
        <w:rPr>
          <w:rFonts w:ascii="Times New Roman" w:hAnsi="Times New Roman" w:cs="Times New Roman"/>
          <w:sz w:val="24"/>
          <w:szCs w:val="24"/>
        </w:rPr>
        <w:tab/>
        <w:t>209</w:t>
      </w:r>
      <w:r w:rsidRPr="00FF3CBF">
        <w:rPr>
          <w:rFonts w:ascii="Times New Roman" w:hAnsi="Times New Roman" w:cs="Times New Roman"/>
          <w:sz w:val="24"/>
          <w:szCs w:val="24"/>
        </w:rPr>
        <w:tab/>
        <w:t>210</w:t>
      </w:r>
      <w:r w:rsidRPr="00FF3CBF">
        <w:rPr>
          <w:rFonts w:ascii="Times New Roman" w:hAnsi="Times New Roman" w:cs="Times New Roman"/>
          <w:sz w:val="24"/>
          <w:szCs w:val="24"/>
        </w:rPr>
        <w:tab/>
        <w:t>211</w:t>
      </w:r>
      <w:r w:rsidRPr="00FF3CBF">
        <w:rPr>
          <w:rFonts w:ascii="Times New Roman" w:hAnsi="Times New Roman" w:cs="Times New Roman"/>
          <w:sz w:val="24"/>
          <w:szCs w:val="24"/>
        </w:rPr>
        <w:tab/>
        <w:t>212</w:t>
      </w:r>
      <w:r w:rsidRPr="00FF3CBF">
        <w:rPr>
          <w:rFonts w:ascii="Times New Roman" w:hAnsi="Times New Roman" w:cs="Times New Roman"/>
          <w:sz w:val="24"/>
          <w:szCs w:val="24"/>
        </w:rPr>
        <w:tab/>
        <w:t>213</w:t>
      </w:r>
      <w:r w:rsidRPr="00FF3CBF">
        <w:rPr>
          <w:rFonts w:ascii="Times New Roman" w:hAnsi="Times New Roman" w:cs="Times New Roman"/>
          <w:sz w:val="24"/>
          <w:szCs w:val="24"/>
        </w:rPr>
        <w:tab/>
        <w:t>214</w:t>
      </w:r>
      <w:r w:rsidRPr="00FF3CBF">
        <w:rPr>
          <w:rFonts w:ascii="Times New Roman" w:hAnsi="Times New Roman" w:cs="Times New Roman"/>
          <w:sz w:val="24"/>
          <w:szCs w:val="24"/>
        </w:rPr>
        <w:tab/>
        <w:t>215</w:t>
      </w:r>
      <w:r w:rsidRPr="00FF3CBF">
        <w:rPr>
          <w:rFonts w:ascii="Times New Roman" w:hAnsi="Times New Roman" w:cs="Times New Roman"/>
          <w:sz w:val="24"/>
          <w:szCs w:val="24"/>
        </w:rPr>
        <w:tab/>
        <w:t>216</w:t>
      </w:r>
      <w:r w:rsidRPr="00FF3CBF">
        <w:rPr>
          <w:rFonts w:ascii="Times New Roman" w:hAnsi="Times New Roman" w:cs="Times New Roman"/>
          <w:sz w:val="24"/>
          <w:szCs w:val="24"/>
        </w:rPr>
        <w:lastRenderedPageBreak/>
        <w:tab/>
        <w:t>217</w:t>
      </w:r>
      <w:r w:rsidRPr="00FF3CBF">
        <w:rPr>
          <w:rFonts w:ascii="Times New Roman" w:hAnsi="Times New Roman" w:cs="Times New Roman"/>
          <w:sz w:val="24"/>
          <w:szCs w:val="24"/>
        </w:rPr>
        <w:tab/>
        <w:t>218</w:t>
      </w:r>
      <w:r w:rsidRPr="00FF3CBF">
        <w:rPr>
          <w:rFonts w:ascii="Times New Roman" w:hAnsi="Times New Roman" w:cs="Times New Roman"/>
          <w:sz w:val="24"/>
          <w:szCs w:val="24"/>
        </w:rPr>
        <w:tab/>
        <w:t>219</w:t>
      </w:r>
      <w:r w:rsidRPr="00FF3CBF">
        <w:rPr>
          <w:rFonts w:ascii="Times New Roman" w:hAnsi="Times New Roman" w:cs="Times New Roman"/>
          <w:sz w:val="24"/>
          <w:szCs w:val="24"/>
        </w:rPr>
        <w:tab/>
        <w:t>220</w:t>
      </w:r>
      <w:r w:rsidRPr="00FF3CBF">
        <w:rPr>
          <w:rFonts w:ascii="Times New Roman" w:hAnsi="Times New Roman" w:cs="Times New Roman"/>
          <w:sz w:val="24"/>
          <w:szCs w:val="24"/>
        </w:rPr>
        <w:tab/>
        <w:t>221</w:t>
      </w:r>
      <w:r w:rsidRPr="00FF3CBF">
        <w:rPr>
          <w:rFonts w:ascii="Times New Roman" w:hAnsi="Times New Roman" w:cs="Times New Roman"/>
          <w:sz w:val="24"/>
          <w:szCs w:val="24"/>
        </w:rPr>
        <w:tab/>
        <w:t>222</w:t>
      </w:r>
      <w:r w:rsidRPr="00FF3CBF">
        <w:rPr>
          <w:rFonts w:ascii="Times New Roman" w:hAnsi="Times New Roman" w:cs="Times New Roman"/>
          <w:sz w:val="24"/>
          <w:szCs w:val="24"/>
        </w:rPr>
        <w:tab/>
        <w:t>223</w:t>
      </w:r>
      <w:r w:rsidRPr="00FF3CBF">
        <w:rPr>
          <w:rFonts w:ascii="Times New Roman" w:hAnsi="Times New Roman" w:cs="Times New Roman"/>
          <w:sz w:val="24"/>
          <w:szCs w:val="24"/>
        </w:rPr>
        <w:tab/>
        <w:t>224</w:t>
      </w:r>
      <w:r w:rsidRPr="00FF3CBF">
        <w:rPr>
          <w:rFonts w:ascii="Times New Roman" w:hAnsi="Times New Roman" w:cs="Times New Roman"/>
          <w:sz w:val="24"/>
          <w:szCs w:val="24"/>
        </w:rPr>
        <w:tab/>
        <w:t>225</w:t>
      </w:r>
      <w:r w:rsidRPr="00FF3CBF">
        <w:rPr>
          <w:rFonts w:ascii="Times New Roman" w:hAnsi="Times New Roman" w:cs="Times New Roman"/>
          <w:sz w:val="24"/>
          <w:szCs w:val="24"/>
        </w:rPr>
        <w:tab/>
        <w:t>226</w:t>
      </w:r>
      <w:r w:rsidRPr="00FF3CBF">
        <w:rPr>
          <w:rFonts w:ascii="Times New Roman" w:hAnsi="Times New Roman" w:cs="Times New Roman"/>
          <w:sz w:val="24"/>
          <w:szCs w:val="24"/>
        </w:rPr>
        <w:tab/>
        <w:t>227</w:t>
      </w:r>
      <w:r w:rsidRPr="00FF3CBF">
        <w:rPr>
          <w:rFonts w:ascii="Times New Roman" w:hAnsi="Times New Roman" w:cs="Times New Roman"/>
          <w:sz w:val="24"/>
          <w:szCs w:val="24"/>
        </w:rPr>
        <w:tab/>
        <w:t>228</w:t>
      </w:r>
      <w:r w:rsidRPr="00FF3CBF">
        <w:rPr>
          <w:rFonts w:ascii="Times New Roman" w:hAnsi="Times New Roman" w:cs="Times New Roman"/>
          <w:sz w:val="24"/>
          <w:szCs w:val="24"/>
        </w:rPr>
        <w:tab/>
        <w:t>229</w:t>
      </w:r>
      <w:r w:rsidRPr="00FF3CBF">
        <w:rPr>
          <w:rFonts w:ascii="Times New Roman" w:hAnsi="Times New Roman" w:cs="Times New Roman"/>
          <w:sz w:val="24"/>
          <w:szCs w:val="24"/>
        </w:rPr>
        <w:tab/>
        <w:t>230</w:t>
      </w:r>
      <w:r w:rsidRPr="00FF3CBF">
        <w:rPr>
          <w:rFonts w:ascii="Times New Roman" w:hAnsi="Times New Roman" w:cs="Times New Roman"/>
          <w:sz w:val="24"/>
          <w:szCs w:val="24"/>
        </w:rPr>
        <w:tab/>
        <w:t>231</w:t>
      </w:r>
      <w:r w:rsidRPr="00FF3CBF">
        <w:rPr>
          <w:rFonts w:ascii="Times New Roman" w:hAnsi="Times New Roman" w:cs="Times New Roman"/>
          <w:sz w:val="24"/>
          <w:szCs w:val="24"/>
        </w:rPr>
        <w:tab/>
        <w:t>232</w:t>
      </w:r>
      <w:r w:rsidRPr="00FF3CBF">
        <w:rPr>
          <w:rFonts w:ascii="Times New Roman" w:hAnsi="Times New Roman" w:cs="Times New Roman"/>
          <w:sz w:val="24"/>
          <w:szCs w:val="24"/>
        </w:rPr>
        <w:tab/>
        <w:t>233</w:t>
      </w:r>
      <w:r w:rsidRPr="00FF3CBF">
        <w:rPr>
          <w:rFonts w:ascii="Times New Roman" w:hAnsi="Times New Roman" w:cs="Times New Roman"/>
          <w:sz w:val="24"/>
          <w:szCs w:val="24"/>
        </w:rPr>
        <w:tab/>
        <w:t>234</w:t>
      </w:r>
      <w:r w:rsidRPr="00FF3CBF">
        <w:rPr>
          <w:rFonts w:ascii="Times New Roman" w:hAnsi="Times New Roman" w:cs="Times New Roman"/>
          <w:sz w:val="24"/>
          <w:szCs w:val="24"/>
        </w:rPr>
        <w:tab/>
        <w:t>235</w:t>
      </w:r>
      <w:r w:rsidRPr="00FF3CBF">
        <w:rPr>
          <w:rFonts w:ascii="Times New Roman" w:hAnsi="Times New Roman" w:cs="Times New Roman"/>
          <w:sz w:val="24"/>
          <w:szCs w:val="24"/>
        </w:rPr>
        <w:tab/>
        <w:t>236</w:t>
      </w:r>
      <w:r w:rsidRPr="00FF3CBF">
        <w:rPr>
          <w:rFonts w:ascii="Times New Roman" w:hAnsi="Times New Roman" w:cs="Times New Roman"/>
          <w:sz w:val="24"/>
          <w:szCs w:val="24"/>
        </w:rPr>
        <w:tab/>
        <w:t>237</w:t>
      </w:r>
      <w:r w:rsidRPr="00FF3CBF">
        <w:rPr>
          <w:rFonts w:ascii="Times New Roman" w:hAnsi="Times New Roman" w:cs="Times New Roman"/>
          <w:sz w:val="24"/>
          <w:szCs w:val="24"/>
        </w:rPr>
        <w:tab/>
        <w:t>238</w:t>
      </w:r>
      <w:r w:rsidRPr="00FF3CBF">
        <w:rPr>
          <w:rFonts w:ascii="Times New Roman" w:hAnsi="Times New Roman" w:cs="Times New Roman"/>
          <w:sz w:val="24"/>
          <w:szCs w:val="24"/>
        </w:rPr>
        <w:tab/>
        <w:t>239</w:t>
      </w:r>
      <w:r w:rsidRPr="00FF3CBF">
        <w:rPr>
          <w:rFonts w:ascii="Times New Roman" w:hAnsi="Times New Roman" w:cs="Times New Roman"/>
          <w:sz w:val="24"/>
          <w:szCs w:val="24"/>
        </w:rPr>
        <w:tab/>
        <w:t>240</w:t>
      </w:r>
      <w:r w:rsidRPr="00FF3CBF">
        <w:rPr>
          <w:rFonts w:ascii="Times New Roman" w:hAnsi="Times New Roman" w:cs="Times New Roman"/>
          <w:sz w:val="24"/>
          <w:szCs w:val="24"/>
        </w:rPr>
        <w:tab/>
        <w:t>241</w:t>
      </w:r>
      <w:r w:rsidRPr="00FF3CBF">
        <w:rPr>
          <w:rFonts w:ascii="Times New Roman" w:hAnsi="Times New Roman" w:cs="Times New Roman"/>
          <w:sz w:val="24"/>
          <w:szCs w:val="24"/>
        </w:rPr>
        <w:tab/>
        <w:t>242</w:t>
      </w:r>
      <w:r w:rsidRPr="00FF3CBF">
        <w:rPr>
          <w:rFonts w:ascii="Times New Roman" w:hAnsi="Times New Roman" w:cs="Times New Roman"/>
          <w:sz w:val="24"/>
          <w:szCs w:val="24"/>
        </w:rPr>
        <w:tab/>
        <w:t>243</w:t>
      </w:r>
      <w:r w:rsidRPr="00FF3CBF">
        <w:rPr>
          <w:rFonts w:ascii="Times New Roman" w:hAnsi="Times New Roman" w:cs="Times New Roman"/>
          <w:sz w:val="24"/>
          <w:szCs w:val="24"/>
        </w:rPr>
        <w:tab/>
        <w:t>244</w:t>
      </w:r>
      <w:r w:rsidRPr="00FF3CBF">
        <w:rPr>
          <w:rFonts w:ascii="Times New Roman" w:hAnsi="Times New Roman" w:cs="Times New Roman"/>
          <w:sz w:val="24"/>
          <w:szCs w:val="24"/>
        </w:rPr>
        <w:tab/>
        <w:t>245</w:t>
      </w:r>
      <w:r w:rsidRPr="00FF3CBF">
        <w:rPr>
          <w:rFonts w:ascii="Times New Roman" w:hAnsi="Times New Roman" w:cs="Times New Roman"/>
          <w:sz w:val="24"/>
          <w:szCs w:val="24"/>
        </w:rPr>
        <w:tab/>
        <w:t>246</w:t>
      </w:r>
      <w:r w:rsidRPr="00FF3CBF">
        <w:rPr>
          <w:rFonts w:ascii="Times New Roman" w:hAnsi="Times New Roman" w:cs="Times New Roman"/>
          <w:sz w:val="24"/>
          <w:szCs w:val="24"/>
        </w:rPr>
        <w:tab/>
        <w:t>247</w:t>
      </w:r>
      <w:r w:rsidRPr="00FF3CBF">
        <w:rPr>
          <w:rFonts w:ascii="Times New Roman" w:hAnsi="Times New Roman" w:cs="Times New Roman"/>
          <w:sz w:val="24"/>
          <w:szCs w:val="24"/>
        </w:rPr>
        <w:tab/>
        <w:t>248</w:t>
      </w:r>
      <w:r w:rsidRPr="00FF3CBF">
        <w:rPr>
          <w:rFonts w:ascii="Times New Roman" w:hAnsi="Times New Roman" w:cs="Times New Roman"/>
          <w:sz w:val="24"/>
          <w:szCs w:val="24"/>
        </w:rPr>
        <w:tab/>
        <w:t>249</w:t>
      </w:r>
      <w:r w:rsidRPr="00FF3CBF">
        <w:rPr>
          <w:rFonts w:ascii="Times New Roman" w:hAnsi="Times New Roman" w:cs="Times New Roman"/>
          <w:sz w:val="24"/>
          <w:szCs w:val="24"/>
        </w:rPr>
        <w:tab/>
        <w:t>250</w:t>
      </w:r>
      <w:r w:rsidRPr="00FF3CBF">
        <w:rPr>
          <w:rFonts w:ascii="Times New Roman" w:hAnsi="Times New Roman" w:cs="Times New Roman"/>
          <w:sz w:val="24"/>
          <w:szCs w:val="24"/>
        </w:rPr>
        <w:tab/>
        <w:t>251</w:t>
      </w:r>
      <w:r w:rsidRPr="00FF3CBF">
        <w:rPr>
          <w:rFonts w:ascii="Times New Roman" w:hAnsi="Times New Roman" w:cs="Times New Roman"/>
          <w:sz w:val="24"/>
          <w:szCs w:val="24"/>
        </w:rPr>
        <w:tab/>
        <w:t>252</w:t>
      </w:r>
      <w:r w:rsidRPr="00FF3CBF">
        <w:rPr>
          <w:rFonts w:ascii="Times New Roman" w:hAnsi="Times New Roman" w:cs="Times New Roman"/>
          <w:sz w:val="24"/>
          <w:szCs w:val="24"/>
        </w:rPr>
        <w:tab/>
        <w:t>253</w:t>
      </w:r>
      <w:r w:rsidRPr="00FF3CBF">
        <w:rPr>
          <w:rFonts w:ascii="Times New Roman" w:hAnsi="Times New Roman" w:cs="Times New Roman"/>
          <w:sz w:val="24"/>
          <w:szCs w:val="24"/>
        </w:rPr>
        <w:tab/>
        <w:t>254</w:t>
      </w:r>
      <w:r w:rsidRPr="00FF3CBF">
        <w:rPr>
          <w:rFonts w:ascii="Times New Roman" w:hAnsi="Times New Roman" w:cs="Times New Roman"/>
          <w:sz w:val="24"/>
          <w:szCs w:val="24"/>
        </w:rPr>
        <w:tab/>
        <w:t>255</w:t>
      </w:r>
      <w:r w:rsidRPr="00FF3CBF">
        <w:rPr>
          <w:rFonts w:ascii="Times New Roman" w:hAnsi="Times New Roman" w:cs="Times New Roman"/>
          <w:sz w:val="24"/>
          <w:szCs w:val="24"/>
        </w:rPr>
        <w:tab/>
        <w:t>256</w:t>
      </w:r>
      <w:r w:rsidRPr="00FF3CBF">
        <w:rPr>
          <w:rFonts w:ascii="Times New Roman" w:hAnsi="Times New Roman" w:cs="Times New Roman"/>
          <w:sz w:val="24"/>
          <w:szCs w:val="24"/>
        </w:rPr>
        <w:tab/>
        <w:t>257</w:t>
      </w:r>
      <w:r w:rsidRPr="00FF3CBF">
        <w:rPr>
          <w:rFonts w:ascii="Times New Roman" w:hAnsi="Times New Roman" w:cs="Times New Roman"/>
          <w:sz w:val="24"/>
          <w:szCs w:val="24"/>
        </w:rPr>
        <w:tab/>
        <w:t>258</w:t>
      </w:r>
      <w:r w:rsidRPr="00FF3CBF">
        <w:rPr>
          <w:rFonts w:ascii="Times New Roman" w:hAnsi="Times New Roman" w:cs="Times New Roman"/>
          <w:sz w:val="24"/>
          <w:szCs w:val="24"/>
        </w:rPr>
        <w:tab/>
        <w:t>259</w:t>
      </w:r>
      <w:r w:rsidRPr="00FF3CBF">
        <w:rPr>
          <w:rFonts w:ascii="Times New Roman" w:hAnsi="Times New Roman" w:cs="Times New Roman"/>
          <w:sz w:val="24"/>
          <w:szCs w:val="24"/>
        </w:rPr>
        <w:tab/>
        <w:t>260</w:t>
      </w:r>
      <w:r w:rsidRPr="00FF3CBF">
        <w:rPr>
          <w:rFonts w:ascii="Times New Roman" w:hAnsi="Times New Roman" w:cs="Times New Roman"/>
          <w:sz w:val="24"/>
          <w:szCs w:val="24"/>
        </w:rPr>
        <w:tab/>
        <w:t>261</w:t>
      </w:r>
      <w:r w:rsidRPr="00FF3CBF">
        <w:rPr>
          <w:rFonts w:ascii="Times New Roman" w:hAnsi="Times New Roman" w:cs="Times New Roman"/>
          <w:sz w:val="24"/>
          <w:szCs w:val="24"/>
        </w:rPr>
        <w:tab/>
        <w:t>262</w:t>
      </w:r>
      <w:r w:rsidRPr="00FF3CBF">
        <w:rPr>
          <w:rFonts w:ascii="Times New Roman" w:hAnsi="Times New Roman" w:cs="Times New Roman"/>
          <w:sz w:val="24"/>
          <w:szCs w:val="24"/>
        </w:rPr>
        <w:tab/>
        <w:t>263</w:t>
      </w:r>
      <w:r w:rsidRPr="00FF3CBF">
        <w:rPr>
          <w:rFonts w:ascii="Times New Roman" w:hAnsi="Times New Roman" w:cs="Times New Roman"/>
          <w:sz w:val="24"/>
          <w:szCs w:val="24"/>
        </w:rPr>
        <w:tab/>
        <w:t>264</w:t>
      </w:r>
      <w:r w:rsidRPr="00FF3CBF">
        <w:rPr>
          <w:rFonts w:ascii="Times New Roman" w:hAnsi="Times New Roman" w:cs="Times New Roman"/>
          <w:sz w:val="24"/>
          <w:szCs w:val="24"/>
        </w:rPr>
        <w:tab/>
        <w:t>265</w:t>
      </w:r>
      <w:r w:rsidRPr="00FF3CBF">
        <w:rPr>
          <w:rFonts w:ascii="Times New Roman" w:hAnsi="Times New Roman" w:cs="Times New Roman"/>
          <w:sz w:val="24"/>
          <w:szCs w:val="24"/>
        </w:rPr>
        <w:tab/>
        <w:t>266</w:t>
      </w:r>
      <w:r w:rsidRPr="00FF3CBF">
        <w:rPr>
          <w:rFonts w:ascii="Times New Roman" w:hAnsi="Times New Roman" w:cs="Times New Roman"/>
          <w:sz w:val="24"/>
          <w:szCs w:val="24"/>
        </w:rPr>
        <w:tab/>
        <w:t>267</w:t>
      </w:r>
      <w:r w:rsidRPr="00FF3CBF">
        <w:rPr>
          <w:rFonts w:ascii="Times New Roman" w:hAnsi="Times New Roman" w:cs="Times New Roman"/>
          <w:sz w:val="24"/>
          <w:szCs w:val="24"/>
        </w:rPr>
        <w:tab/>
        <w:t>268</w:t>
      </w:r>
      <w:r w:rsidRPr="00FF3CBF">
        <w:rPr>
          <w:rFonts w:ascii="Times New Roman" w:hAnsi="Times New Roman" w:cs="Times New Roman"/>
          <w:sz w:val="24"/>
          <w:szCs w:val="24"/>
        </w:rPr>
        <w:tab/>
        <w:t>269</w:t>
      </w:r>
      <w:r w:rsidRPr="00FF3CBF">
        <w:rPr>
          <w:rFonts w:ascii="Times New Roman" w:hAnsi="Times New Roman" w:cs="Times New Roman"/>
          <w:sz w:val="24"/>
          <w:szCs w:val="24"/>
        </w:rPr>
        <w:tab/>
        <w:t>270</w:t>
      </w:r>
      <w:r w:rsidRPr="00FF3CBF">
        <w:rPr>
          <w:rFonts w:ascii="Times New Roman" w:hAnsi="Times New Roman" w:cs="Times New Roman"/>
          <w:sz w:val="24"/>
          <w:szCs w:val="24"/>
        </w:rPr>
        <w:tab/>
        <w:t>271</w:t>
      </w:r>
      <w:r w:rsidRPr="00FF3CBF">
        <w:rPr>
          <w:rFonts w:ascii="Times New Roman" w:hAnsi="Times New Roman" w:cs="Times New Roman"/>
          <w:sz w:val="24"/>
          <w:szCs w:val="24"/>
        </w:rPr>
        <w:tab/>
        <w:t>272</w:t>
      </w:r>
      <w:r w:rsidRPr="00FF3CBF">
        <w:rPr>
          <w:rFonts w:ascii="Times New Roman" w:hAnsi="Times New Roman" w:cs="Times New Roman"/>
          <w:sz w:val="24"/>
          <w:szCs w:val="24"/>
        </w:rPr>
        <w:tab/>
        <w:t>273</w:t>
      </w:r>
      <w:r w:rsidRPr="00FF3CBF">
        <w:rPr>
          <w:rFonts w:ascii="Times New Roman" w:hAnsi="Times New Roman" w:cs="Times New Roman"/>
          <w:sz w:val="24"/>
          <w:szCs w:val="24"/>
        </w:rPr>
        <w:tab/>
        <w:t>274</w:t>
      </w:r>
      <w:r w:rsidRPr="00FF3CBF">
        <w:rPr>
          <w:rFonts w:ascii="Times New Roman" w:hAnsi="Times New Roman" w:cs="Times New Roman"/>
          <w:sz w:val="24"/>
          <w:szCs w:val="24"/>
        </w:rPr>
        <w:tab/>
        <w:t>275</w:t>
      </w:r>
      <w:r w:rsidRPr="00FF3CBF">
        <w:rPr>
          <w:rFonts w:ascii="Times New Roman" w:hAnsi="Times New Roman" w:cs="Times New Roman"/>
          <w:sz w:val="24"/>
          <w:szCs w:val="24"/>
        </w:rPr>
        <w:tab/>
        <w:t>276</w:t>
      </w:r>
      <w:r w:rsidRPr="00FF3CBF">
        <w:rPr>
          <w:rFonts w:ascii="Times New Roman" w:hAnsi="Times New Roman" w:cs="Times New Roman"/>
          <w:sz w:val="24"/>
          <w:szCs w:val="24"/>
        </w:rPr>
        <w:tab/>
        <w:t>277</w:t>
      </w:r>
      <w:r w:rsidRPr="00FF3CBF">
        <w:rPr>
          <w:rFonts w:ascii="Times New Roman" w:hAnsi="Times New Roman" w:cs="Times New Roman"/>
          <w:sz w:val="24"/>
          <w:szCs w:val="24"/>
        </w:rPr>
        <w:tab/>
        <w:t>278</w:t>
      </w:r>
      <w:r w:rsidRPr="00FF3CBF">
        <w:rPr>
          <w:rFonts w:ascii="Times New Roman" w:hAnsi="Times New Roman" w:cs="Times New Roman"/>
          <w:sz w:val="24"/>
          <w:szCs w:val="24"/>
        </w:rPr>
        <w:tab/>
        <w:t>279</w:t>
      </w:r>
      <w:r w:rsidRPr="00FF3CBF">
        <w:rPr>
          <w:rFonts w:ascii="Times New Roman" w:hAnsi="Times New Roman" w:cs="Times New Roman"/>
          <w:sz w:val="24"/>
          <w:szCs w:val="24"/>
        </w:rPr>
        <w:tab/>
        <w:t>280</w:t>
      </w:r>
      <w:r w:rsidRPr="00FF3CBF">
        <w:rPr>
          <w:rFonts w:ascii="Times New Roman" w:hAnsi="Times New Roman" w:cs="Times New Roman"/>
          <w:sz w:val="24"/>
          <w:szCs w:val="24"/>
        </w:rPr>
        <w:tab/>
        <w:t>281</w:t>
      </w:r>
      <w:r w:rsidRPr="00FF3CBF">
        <w:rPr>
          <w:rFonts w:ascii="Times New Roman" w:hAnsi="Times New Roman" w:cs="Times New Roman"/>
          <w:sz w:val="24"/>
          <w:szCs w:val="24"/>
        </w:rPr>
        <w:tab/>
        <w:t>282</w:t>
      </w:r>
      <w:r w:rsidRPr="00FF3CBF">
        <w:rPr>
          <w:rFonts w:ascii="Times New Roman" w:hAnsi="Times New Roman" w:cs="Times New Roman"/>
          <w:sz w:val="24"/>
          <w:szCs w:val="24"/>
        </w:rPr>
        <w:tab/>
        <w:t>283</w:t>
      </w:r>
      <w:r w:rsidRPr="00FF3CBF">
        <w:rPr>
          <w:rFonts w:ascii="Times New Roman" w:hAnsi="Times New Roman" w:cs="Times New Roman"/>
          <w:sz w:val="24"/>
          <w:szCs w:val="24"/>
        </w:rPr>
        <w:tab/>
        <w:t>284</w:t>
      </w:r>
      <w:r w:rsidRPr="00FF3CBF">
        <w:rPr>
          <w:rFonts w:ascii="Times New Roman" w:hAnsi="Times New Roman" w:cs="Times New Roman"/>
          <w:sz w:val="24"/>
          <w:szCs w:val="24"/>
        </w:rPr>
        <w:tab/>
        <w:t>285</w:t>
      </w:r>
      <w:r w:rsidRPr="00FF3CBF">
        <w:rPr>
          <w:rFonts w:ascii="Times New Roman" w:hAnsi="Times New Roman" w:cs="Times New Roman"/>
          <w:sz w:val="24"/>
          <w:szCs w:val="24"/>
        </w:rPr>
        <w:tab/>
        <w:t>286</w:t>
      </w:r>
      <w:r w:rsidRPr="00FF3CBF">
        <w:rPr>
          <w:rFonts w:ascii="Times New Roman" w:hAnsi="Times New Roman" w:cs="Times New Roman"/>
          <w:sz w:val="24"/>
          <w:szCs w:val="24"/>
        </w:rPr>
        <w:tab/>
        <w:t>287</w:t>
      </w:r>
      <w:r w:rsidRPr="00FF3CBF">
        <w:rPr>
          <w:rFonts w:ascii="Times New Roman" w:hAnsi="Times New Roman" w:cs="Times New Roman"/>
          <w:sz w:val="24"/>
          <w:szCs w:val="24"/>
        </w:rPr>
        <w:tab/>
        <w:t>288</w:t>
      </w:r>
      <w:r w:rsidRPr="00FF3CBF">
        <w:rPr>
          <w:rFonts w:ascii="Times New Roman" w:hAnsi="Times New Roman" w:cs="Times New Roman"/>
          <w:sz w:val="24"/>
          <w:szCs w:val="24"/>
        </w:rPr>
        <w:tab/>
        <w:t>289</w:t>
      </w:r>
      <w:r w:rsidRPr="00FF3CBF">
        <w:rPr>
          <w:rFonts w:ascii="Times New Roman" w:hAnsi="Times New Roman" w:cs="Times New Roman"/>
          <w:sz w:val="24"/>
          <w:szCs w:val="24"/>
        </w:rPr>
        <w:tab/>
        <w:t>290</w:t>
      </w:r>
      <w:r w:rsidRPr="00FF3CBF">
        <w:rPr>
          <w:rFonts w:ascii="Times New Roman" w:hAnsi="Times New Roman" w:cs="Times New Roman"/>
          <w:sz w:val="24"/>
          <w:szCs w:val="24"/>
        </w:rPr>
        <w:tab/>
        <w:t>291</w:t>
      </w:r>
      <w:r w:rsidRPr="00FF3CBF">
        <w:rPr>
          <w:rFonts w:ascii="Times New Roman" w:hAnsi="Times New Roman" w:cs="Times New Roman"/>
          <w:sz w:val="24"/>
          <w:szCs w:val="24"/>
        </w:rPr>
        <w:tab/>
        <w:t>292</w:t>
      </w:r>
      <w:r w:rsidRPr="00FF3CBF">
        <w:rPr>
          <w:rFonts w:ascii="Times New Roman" w:hAnsi="Times New Roman" w:cs="Times New Roman"/>
          <w:sz w:val="24"/>
          <w:szCs w:val="24"/>
        </w:rPr>
        <w:tab/>
        <w:t>293</w:t>
      </w:r>
      <w:r w:rsidRPr="00FF3CBF">
        <w:rPr>
          <w:rFonts w:ascii="Times New Roman" w:hAnsi="Times New Roman" w:cs="Times New Roman"/>
          <w:sz w:val="24"/>
          <w:szCs w:val="24"/>
        </w:rPr>
        <w:tab/>
        <w:t>294</w:t>
      </w:r>
      <w:r w:rsidRPr="00FF3CBF">
        <w:rPr>
          <w:rFonts w:ascii="Times New Roman" w:hAnsi="Times New Roman" w:cs="Times New Roman"/>
          <w:sz w:val="24"/>
          <w:szCs w:val="24"/>
        </w:rPr>
        <w:tab/>
        <w:t>295</w:t>
      </w:r>
      <w:r w:rsidRPr="00FF3CBF">
        <w:rPr>
          <w:rFonts w:ascii="Times New Roman" w:hAnsi="Times New Roman" w:cs="Times New Roman"/>
          <w:sz w:val="24"/>
          <w:szCs w:val="24"/>
        </w:rPr>
        <w:tab/>
        <w:t>296</w:t>
      </w:r>
      <w:r w:rsidRPr="00FF3CBF">
        <w:rPr>
          <w:rFonts w:ascii="Times New Roman" w:hAnsi="Times New Roman" w:cs="Times New Roman"/>
          <w:sz w:val="24"/>
          <w:szCs w:val="24"/>
        </w:rPr>
        <w:tab/>
        <w:t>297</w:t>
      </w:r>
      <w:r w:rsidRPr="00FF3CBF">
        <w:rPr>
          <w:rFonts w:ascii="Times New Roman" w:hAnsi="Times New Roman" w:cs="Times New Roman"/>
          <w:sz w:val="24"/>
          <w:szCs w:val="24"/>
        </w:rPr>
        <w:tab/>
        <w:t>298</w:t>
      </w:r>
      <w:r w:rsidRPr="00FF3CBF">
        <w:rPr>
          <w:rFonts w:ascii="Times New Roman" w:hAnsi="Times New Roman" w:cs="Times New Roman"/>
          <w:sz w:val="24"/>
          <w:szCs w:val="24"/>
        </w:rPr>
        <w:tab/>
        <w:t>299</w:t>
      </w:r>
      <w:r w:rsidRPr="00FF3CBF">
        <w:rPr>
          <w:rFonts w:ascii="Times New Roman" w:hAnsi="Times New Roman" w:cs="Times New Roman"/>
          <w:sz w:val="24"/>
          <w:szCs w:val="24"/>
        </w:rPr>
        <w:tab/>
        <w:t>300</w:t>
      </w:r>
      <w:r w:rsidRPr="00FF3CBF">
        <w:rPr>
          <w:rFonts w:ascii="Times New Roman" w:hAnsi="Times New Roman" w:cs="Times New Roman"/>
          <w:sz w:val="24"/>
          <w:szCs w:val="24"/>
        </w:rPr>
        <w:tab/>
        <w:t>301</w:t>
      </w:r>
      <w:r w:rsidRPr="00FF3CBF">
        <w:rPr>
          <w:rFonts w:ascii="Times New Roman" w:hAnsi="Times New Roman" w:cs="Times New Roman"/>
          <w:sz w:val="24"/>
          <w:szCs w:val="24"/>
        </w:rPr>
        <w:tab/>
        <w:t>302</w:t>
      </w:r>
      <w:r w:rsidRPr="00FF3CBF">
        <w:rPr>
          <w:rFonts w:ascii="Times New Roman" w:hAnsi="Times New Roman" w:cs="Times New Roman"/>
          <w:sz w:val="24"/>
          <w:szCs w:val="24"/>
        </w:rPr>
        <w:tab/>
        <w:t>303</w:t>
      </w:r>
      <w:r w:rsidRPr="00FF3CBF">
        <w:rPr>
          <w:rFonts w:ascii="Times New Roman" w:hAnsi="Times New Roman" w:cs="Times New Roman"/>
          <w:sz w:val="24"/>
          <w:szCs w:val="24"/>
        </w:rPr>
        <w:tab/>
        <w:t>304</w:t>
      </w:r>
      <w:r w:rsidRPr="00FF3CBF">
        <w:rPr>
          <w:rFonts w:ascii="Times New Roman" w:hAnsi="Times New Roman" w:cs="Times New Roman"/>
          <w:sz w:val="24"/>
          <w:szCs w:val="24"/>
        </w:rPr>
        <w:tab/>
        <w:t>305</w:t>
      </w:r>
      <w:r w:rsidRPr="00FF3CBF">
        <w:rPr>
          <w:rFonts w:ascii="Times New Roman" w:hAnsi="Times New Roman" w:cs="Times New Roman"/>
          <w:sz w:val="24"/>
          <w:szCs w:val="24"/>
        </w:rPr>
        <w:tab/>
        <w:t>306</w:t>
      </w:r>
      <w:r w:rsidRPr="00FF3CBF">
        <w:rPr>
          <w:rFonts w:ascii="Times New Roman" w:hAnsi="Times New Roman" w:cs="Times New Roman"/>
          <w:sz w:val="24"/>
          <w:szCs w:val="24"/>
        </w:rPr>
        <w:tab/>
        <w:t>307</w:t>
      </w:r>
      <w:r w:rsidRPr="00FF3CBF">
        <w:rPr>
          <w:rFonts w:ascii="Times New Roman" w:hAnsi="Times New Roman" w:cs="Times New Roman"/>
          <w:sz w:val="24"/>
          <w:szCs w:val="24"/>
        </w:rPr>
        <w:tab/>
        <w:t>308</w:t>
      </w:r>
      <w:r w:rsidRPr="00FF3CBF">
        <w:rPr>
          <w:rFonts w:ascii="Times New Roman" w:hAnsi="Times New Roman" w:cs="Times New Roman"/>
          <w:sz w:val="24"/>
          <w:szCs w:val="24"/>
        </w:rPr>
        <w:tab/>
        <w:t>309</w:t>
      </w:r>
      <w:r w:rsidRPr="00FF3CBF">
        <w:rPr>
          <w:rFonts w:ascii="Times New Roman" w:hAnsi="Times New Roman" w:cs="Times New Roman"/>
          <w:sz w:val="24"/>
          <w:szCs w:val="24"/>
        </w:rPr>
        <w:tab/>
        <w:t>310</w:t>
      </w:r>
      <w:r w:rsidRPr="00FF3CBF">
        <w:rPr>
          <w:rFonts w:ascii="Times New Roman" w:hAnsi="Times New Roman" w:cs="Times New Roman"/>
          <w:sz w:val="24"/>
          <w:szCs w:val="24"/>
        </w:rPr>
        <w:tab/>
        <w:t>311</w:t>
      </w:r>
      <w:r w:rsidRPr="00FF3CBF">
        <w:rPr>
          <w:rFonts w:ascii="Times New Roman" w:hAnsi="Times New Roman" w:cs="Times New Roman"/>
          <w:sz w:val="24"/>
          <w:szCs w:val="24"/>
        </w:rPr>
        <w:tab/>
        <w:t>312</w:t>
      </w:r>
      <w:r w:rsidRPr="00FF3CBF">
        <w:rPr>
          <w:rFonts w:ascii="Times New Roman" w:hAnsi="Times New Roman" w:cs="Times New Roman"/>
          <w:sz w:val="24"/>
          <w:szCs w:val="24"/>
        </w:rPr>
        <w:tab/>
        <w:t>313</w:t>
      </w:r>
      <w:r w:rsidRPr="00FF3CBF">
        <w:rPr>
          <w:rFonts w:ascii="Times New Roman" w:hAnsi="Times New Roman" w:cs="Times New Roman"/>
          <w:sz w:val="24"/>
          <w:szCs w:val="24"/>
        </w:rPr>
        <w:tab/>
        <w:t>314</w:t>
      </w:r>
      <w:r w:rsidRPr="00FF3CBF">
        <w:rPr>
          <w:rFonts w:ascii="Times New Roman" w:hAnsi="Times New Roman" w:cs="Times New Roman"/>
          <w:sz w:val="24"/>
          <w:szCs w:val="24"/>
        </w:rPr>
        <w:tab/>
        <w:t>315</w:t>
      </w:r>
      <w:r w:rsidRPr="00FF3CBF">
        <w:rPr>
          <w:rFonts w:ascii="Times New Roman" w:hAnsi="Times New Roman" w:cs="Times New Roman"/>
          <w:sz w:val="24"/>
          <w:szCs w:val="24"/>
        </w:rPr>
        <w:tab/>
        <w:t>316</w:t>
      </w:r>
      <w:r w:rsidRPr="00FF3CBF">
        <w:rPr>
          <w:rFonts w:ascii="Times New Roman" w:hAnsi="Times New Roman" w:cs="Times New Roman"/>
          <w:sz w:val="24"/>
          <w:szCs w:val="24"/>
        </w:rPr>
        <w:tab/>
        <w:t>317</w:t>
      </w:r>
      <w:r w:rsidRPr="00FF3CBF">
        <w:rPr>
          <w:rFonts w:ascii="Times New Roman" w:hAnsi="Times New Roman" w:cs="Times New Roman"/>
          <w:sz w:val="24"/>
          <w:szCs w:val="24"/>
        </w:rPr>
        <w:tab/>
        <w:t>318</w:t>
      </w:r>
      <w:r w:rsidRPr="00FF3CBF">
        <w:rPr>
          <w:rFonts w:ascii="Times New Roman" w:hAnsi="Times New Roman" w:cs="Times New Roman"/>
          <w:sz w:val="24"/>
          <w:szCs w:val="24"/>
        </w:rPr>
        <w:tab/>
        <w:t>319</w:t>
      </w:r>
      <w:r w:rsidRPr="00FF3CBF">
        <w:rPr>
          <w:rFonts w:ascii="Times New Roman" w:hAnsi="Times New Roman" w:cs="Times New Roman"/>
          <w:sz w:val="24"/>
          <w:szCs w:val="24"/>
        </w:rPr>
        <w:tab/>
        <w:t>320</w:t>
      </w:r>
      <w:r w:rsidRPr="00FF3CBF">
        <w:rPr>
          <w:rFonts w:ascii="Times New Roman" w:hAnsi="Times New Roman" w:cs="Times New Roman"/>
          <w:sz w:val="24"/>
          <w:szCs w:val="24"/>
        </w:rPr>
        <w:tab/>
        <w:t>321</w:t>
      </w:r>
      <w:r w:rsidRPr="00FF3CBF">
        <w:rPr>
          <w:rFonts w:ascii="Times New Roman" w:hAnsi="Times New Roman" w:cs="Times New Roman"/>
          <w:sz w:val="24"/>
          <w:szCs w:val="24"/>
        </w:rPr>
        <w:tab/>
        <w:t>322</w:t>
      </w:r>
      <w:r w:rsidRPr="00FF3CBF">
        <w:rPr>
          <w:rFonts w:ascii="Times New Roman" w:hAnsi="Times New Roman" w:cs="Times New Roman"/>
          <w:sz w:val="24"/>
          <w:szCs w:val="24"/>
        </w:rPr>
        <w:tab/>
        <w:t>323</w:t>
      </w:r>
      <w:r w:rsidRPr="00FF3CBF">
        <w:rPr>
          <w:rFonts w:ascii="Times New Roman" w:hAnsi="Times New Roman" w:cs="Times New Roman"/>
          <w:sz w:val="24"/>
          <w:szCs w:val="24"/>
        </w:rPr>
        <w:tab/>
        <w:t>324</w:t>
      </w:r>
      <w:r w:rsidRPr="00FF3CBF">
        <w:rPr>
          <w:rFonts w:ascii="Times New Roman" w:hAnsi="Times New Roman" w:cs="Times New Roman"/>
          <w:sz w:val="24"/>
          <w:szCs w:val="24"/>
        </w:rPr>
        <w:tab/>
        <w:t>325</w:t>
      </w:r>
      <w:r w:rsidRPr="00FF3CBF">
        <w:rPr>
          <w:rFonts w:ascii="Times New Roman" w:hAnsi="Times New Roman" w:cs="Times New Roman"/>
          <w:sz w:val="24"/>
          <w:szCs w:val="24"/>
        </w:rPr>
        <w:tab/>
        <w:t>326</w:t>
      </w:r>
      <w:r w:rsidRPr="00FF3CBF">
        <w:rPr>
          <w:rFonts w:ascii="Times New Roman" w:hAnsi="Times New Roman" w:cs="Times New Roman"/>
          <w:sz w:val="24"/>
          <w:szCs w:val="24"/>
        </w:rPr>
        <w:tab/>
        <w:t>327</w:t>
      </w:r>
      <w:r w:rsidRPr="00FF3CBF">
        <w:rPr>
          <w:rFonts w:ascii="Times New Roman" w:hAnsi="Times New Roman" w:cs="Times New Roman"/>
          <w:sz w:val="24"/>
          <w:szCs w:val="24"/>
        </w:rPr>
        <w:tab/>
        <w:t>328</w:t>
      </w:r>
      <w:r w:rsidRPr="00FF3CBF">
        <w:rPr>
          <w:rFonts w:ascii="Times New Roman" w:hAnsi="Times New Roman" w:cs="Times New Roman"/>
          <w:sz w:val="24"/>
          <w:szCs w:val="24"/>
        </w:rPr>
        <w:tab/>
        <w:t>329</w:t>
      </w:r>
      <w:r w:rsidRPr="00FF3CBF">
        <w:rPr>
          <w:rFonts w:ascii="Times New Roman" w:hAnsi="Times New Roman" w:cs="Times New Roman"/>
          <w:sz w:val="24"/>
          <w:szCs w:val="24"/>
        </w:rPr>
        <w:tab/>
        <w:t>330</w:t>
      </w:r>
      <w:r w:rsidRPr="00FF3CBF">
        <w:rPr>
          <w:rFonts w:ascii="Times New Roman" w:hAnsi="Times New Roman" w:cs="Times New Roman"/>
          <w:sz w:val="24"/>
          <w:szCs w:val="24"/>
        </w:rPr>
        <w:tab/>
        <w:t>331</w:t>
      </w:r>
      <w:r w:rsidRPr="00FF3CBF">
        <w:rPr>
          <w:rFonts w:ascii="Times New Roman" w:hAnsi="Times New Roman" w:cs="Times New Roman"/>
          <w:sz w:val="24"/>
          <w:szCs w:val="24"/>
        </w:rPr>
        <w:tab/>
        <w:t>332</w:t>
      </w:r>
      <w:r w:rsidRPr="00FF3CBF">
        <w:rPr>
          <w:rFonts w:ascii="Times New Roman" w:hAnsi="Times New Roman" w:cs="Times New Roman"/>
          <w:sz w:val="24"/>
          <w:szCs w:val="24"/>
        </w:rPr>
        <w:tab/>
        <w:t>333</w:t>
      </w:r>
      <w:r w:rsidRPr="00FF3CBF">
        <w:rPr>
          <w:rFonts w:ascii="Times New Roman" w:hAnsi="Times New Roman" w:cs="Times New Roman"/>
          <w:sz w:val="24"/>
          <w:szCs w:val="24"/>
        </w:rPr>
        <w:tab/>
        <w:t>334</w:t>
      </w:r>
      <w:r w:rsidRPr="00FF3CBF">
        <w:rPr>
          <w:rFonts w:ascii="Times New Roman" w:hAnsi="Times New Roman" w:cs="Times New Roman"/>
          <w:sz w:val="24"/>
          <w:szCs w:val="24"/>
        </w:rPr>
        <w:tab/>
        <w:t>335</w:t>
      </w:r>
      <w:r w:rsidRPr="00FF3CBF">
        <w:rPr>
          <w:rFonts w:ascii="Times New Roman" w:hAnsi="Times New Roman" w:cs="Times New Roman"/>
          <w:sz w:val="24"/>
          <w:szCs w:val="24"/>
        </w:rPr>
        <w:tab/>
        <w:t>336</w:t>
      </w:r>
      <w:r w:rsidRPr="00FF3CBF">
        <w:rPr>
          <w:rFonts w:ascii="Times New Roman" w:hAnsi="Times New Roman" w:cs="Times New Roman"/>
          <w:sz w:val="24"/>
          <w:szCs w:val="24"/>
        </w:rPr>
        <w:tab/>
        <w:t>337</w:t>
      </w:r>
      <w:r w:rsidRPr="00FF3CBF">
        <w:rPr>
          <w:rFonts w:ascii="Times New Roman" w:hAnsi="Times New Roman" w:cs="Times New Roman"/>
          <w:sz w:val="24"/>
          <w:szCs w:val="24"/>
        </w:rPr>
        <w:tab/>
        <w:t>338</w:t>
      </w:r>
      <w:r w:rsidRPr="00FF3CBF">
        <w:rPr>
          <w:rFonts w:ascii="Times New Roman" w:hAnsi="Times New Roman" w:cs="Times New Roman"/>
          <w:sz w:val="24"/>
          <w:szCs w:val="24"/>
        </w:rPr>
        <w:tab/>
        <w:t>339</w:t>
      </w:r>
      <w:r w:rsidRPr="00FF3CBF">
        <w:rPr>
          <w:rFonts w:ascii="Times New Roman" w:hAnsi="Times New Roman" w:cs="Times New Roman"/>
          <w:sz w:val="24"/>
          <w:szCs w:val="24"/>
        </w:rPr>
        <w:tab/>
        <w:t>340</w:t>
      </w:r>
      <w:r w:rsidRPr="00FF3CBF">
        <w:rPr>
          <w:rFonts w:ascii="Times New Roman" w:hAnsi="Times New Roman" w:cs="Times New Roman"/>
          <w:sz w:val="24"/>
          <w:szCs w:val="24"/>
        </w:rPr>
        <w:tab/>
        <w:t>341</w:t>
      </w:r>
      <w:r w:rsidRPr="00FF3CBF">
        <w:rPr>
          <w:rFonts w:ascii="Times New Roman" w:hAnsi="Times New Roman" w:cs="Times New Roman"/>
          <w:sz w:val="24"/>
          <w:szCs w:val="24"/>
        </w:rPr>
        <w:tab/>
        <w:t>342</w:t>
      </w:r>
      <w:r w:rsidRPr="00FF3CBF">
        <w:rPr>
          <w:rFonts w:ascii="Times New Roman" w:hAnsi="Times New Roman" w:cs="Times New Roman"/>
          <w:sz w:val="24"/>
          <w:szCs w:val="24"/>
        </w:rPr>
        <w:tab/>
        <w:t>343</w:t>
      </w:r>
      <w:r w:rsidRPr="00FF3CBF">
        <w:rPr>
          <w:rFonts w:ascii="Times New Roman" w:hAnsi="Times New Roman" w:cs="Times New Roman"/>
          <w:sz w:val="24"/>
          <w:szCs w:val="24"/>
        </w:rPr>
        <w:tab/>
        <w:t>344</w:t>
      </w:r>
      <w:r w:rsidRPr="00FF3CBF">
        <w:rPr>
          <w:rFonts w:ascii="Times New Roman" w:hAnsi="Times New Roman" w:cs="Times New Roman"/>
          <w:sz w:val="24"/>
          <w:szCs w:val="24"/>
        </w:rPr>
        <w:tab/>
        <w:t>345</w:t>
      </w:r>
      <w:r w:rsidRPr="00FF3CBF">
        <w:rPr>
          <w:rFonts w:ascii="Times New Roman" w:hAnsi="Times New Roman" w:cs="Times New Roman"/>
          <w:sz w:val="24"/>
          <w:szCs w:val="24"/>
        </w:rPr>
        <w:tab/>
        <w:t>346</w:t>
      </w:r>
      <w:r w:rsidRPr="00FF3CBF">
        <w:rPr>
          <w:rFonts w:ascii="Times New Roman" w:hAnsi="Times New Roman" w:cs="Times New Roman"/>
          <w:sz w:val="24"/>
          <w:szCs w:val="24"/>
        </w:rPr>
        <w:tab/>
        <w:t>347</w:t>
      </w:r>
      <w:r w:rsidRPr="00FF3CBF">
        <w:rPr>
          <w:rFonts w:ascii="Times New Roman" w:hAnsi="Times New Roman" w:cs="Times New Roman"/>
          <w:sz w:val="24"/>
          <w:szCs w:val="24"/>
        </w:rPr>
        <w:tab/>
        <w:t>348</w:t>
      </w:r>
      <w:r w:rsidRPr="00FF3CBF">
        <w:rPr>
          <w:rFonts w:ascii="Times New Roman" w:hAnsi="Times New Roman" w:cs="Times New Roman"/>
          <w:sz w:val="24"/>
          <w:szCs w:val="24"/>
        </w:rPr>
        <w:tab/>
        <w:t>349</w:t>
      </w:r>
      <w:r w:rsidRPr="00FF3CBF">
        <w:rPr>
          <w:rFonts w:ascii="Times New Roman" w:hAnsi="Times New Roman" w:cs="Times New Roman"/>
          <w:sz w:val="24"/>
          <w:szCs w:val="24"/>
        </w:rPr>
        <w:tab/>
        <w:t>350</w:t>
      </w:r>
      <w:r w:rsidRPr="00FF3CBF">
        <w:rPr>
          <w:rFonts w:ascii="Times New Roman" w:hAnsi="Times New Roman" w:cs="Times New Roman"/>
          <w:sz w:val="24"/>
          <w:szCs w:val="24"/>
        </w:rPr>
        <w:tab/>
        <w:t>351</w:t>
      </w:r>
      <w:r w:rsidRPr="00FF3CBF">
        <w:rPr>
          <w:rFonts w:ascii="Times New Roman" w:hAnsi="Times New Roman" w:cs="Times New Roman"/>
          <w:sz w:val="24"/>
          <w:szCs w:val="24"/>
        </w:rPr>
        <w:tab/>
        <w:t>352</w:t>
      </w:r>
      <w:r w:rsidRPr="00FF3CBF">
        <w:rPr>
          <w:rFonts w:ascii="Times New Roman" w:hAnsi="Times New Roman" w:cs="Times New Roman"/>
          <w:sz w:val="24"/>
          <w:szCs w:val="24"/>
        </w:rPr>
        <w:tab/>
        <w:t>353</w:t>
      </w:r>
      <w:r w:rsidRPr="00FF3CBF">
        <w:rPr>
          <w:rFonts w:ascii="Times New Roman" w:hAnsi="Times New Roman" w:cs="Times New Roman"/>
          <w:sz w:val="24"/>
          <w:szCs w:val="24"/>
        </w:rPr>
        <w:tab/>
        <w:t>354</w:t>
      </w:r>
      <w:r w:rsidRPr="00FF3CBF">
        <w:rPr>
          <w:rFonts w:ascii="Times New Roman" w:hAnsi="Times New Roman" w:cs="Times New Roman"/>
          <w:sz w:val="24"/>
          <w:szCs w:val="24"/>
        </w:rPr>
        <w:tab/>
        <w:t>355</w:t>
      </w:r>
      <w:r w:rsidRPr="00FF3CBF">
        <w:rPr>
          <w:rFonts w:ascii="Times New Roman" w:hAnsi="Times New Roman" w:cs="Times New Roman"/>
          <w:sz w:val="24"/>
          <w:szCs w:val="24"/>
        </w:rPr>
        <w:tab/>
        <w:t>356</w:t>
      </w:r>
      <w:r w:rsidRPr="00FF3CBF">
        <w:rPr>
          <w:rFonts w:ascii="Times New Roman" w:hAnsi="Times New Roman" w:cs="Times New Roman"/>
          <w:sz w:val="24"/>
          <w:szCs w:val="24"/>
        </w:rPr>
        <w:tab/>
        <w:t>357</w:t>
      </w:r>
      <w:r w:rsidRPr="00FF3CBF">
        <w:rPr>
          <w:rFonts w:ascii="Times New Roman" w:hAnsi="Times New Roman" w:cs="Times New Roman"/>
          <w:sz w:val="24"/>
          <w:szCs w:val="24"/>
        </w:rPr>
        <w:tab/>
        <w:t>358</w:t>
      </w:r>
      <w:r w:rsidRPr="00FF3CBF">
        <w:rPr>
          <w:rFonts w:ascii="Times New Roman" w:hAnsi="Times New Roman" w:cs="Times New Roman"/>
          <w:sz w:val="24"/>
          <w:szCs w:val="24"/>
        </w:rPr>
        <w:tab/>
        <w:t>359</w:t>
      </w:r>
      <w:r w:rsidRPr="00FF3CBF">
        <w:rPr>
          <w:rFonts w:ascii="Times New Roman" w:hAnsi="Times New Roman" w:cs="Times New Roman"/>
          <w:sz w:val="24"/>
          <w:szCs w:val="24"/>
        </w:rPr>
        <w:tab/>
        <w:t>360</w:t>
      </w:r>
      <w:r w:rsidRPr="00FF3CBF">
        <w:rPr>
          <w:rFonts w:ascii="Times New Roman" w:hAnsi="Times New Roman" w:cs="Times New Roman"/>
          <w:sz w:val="24"/>
          <w:szCs w:val="24"/>
        </w:rPr>
        <w:tab/>
        <w:t>361</w:t>
      </w:r>
      <w:r w:rsidRPr="00FF3CBF">
        <w:rPr>
          <w:rFonts w:ascii="Times New Roman" w:hAnsi="Times New Roman" w:cs="Times New Roman"/>
          <w:sz w:val="24"/>
          <w:szCs w:val="24"/>
        </w:rPr>
        <w:tab/>
        <w:t>362</w:t>
      </w:r>
      <w:r w:rsidRPr="00FF3CBF">
        <w:rPr>
          <w:rFonts w:ascii="Times New Roman" w:hAnsi="Times New Roman" w:cs="Times New Roman"/>
          <w:sz w:val="24"/>
          <w:szCs w:val="24"/>
        </w:rPr>
        <w:tab/>
        <w:t>363</w:t>
      </w:r>
      <w:r w:rsidRPr="00FF3CBF">
        <w:rPr>
          <w:rFonts w:ascii="Times New Roman" w:hAnsi="Times New Roman" w:cs="Times New Roman"/>
          <w:sz w:val="24"/>
          <w:szCs w:val="24"/>
        </w:rPr>
        <w:tab/>
        <w:t>364</w:t>
      </w:r>
      <w:r w:rsidRPr="00FF3CBF">
        <w:rPr>
          <w:rFonts w:ascii="Times New Roman" w:hAnsi="Times New Roman" w:cs="Times New Roman"/>
          <w:sz w:val="24"/>
          <w:szCs w:val="24"/>
        </w:rPr>
        <w:tab/>
        <w:t>365</w:t>
      </w:r>
      <w:r w:rsidRPr="00FF3CBF">
        <w:rPr>
          <w:rFonts w:ascii="Times New Roman" w:hAnsi="Times New Roman" w:cs="Times New Roman"/>
          <w:sz w:val="24"/>
          <w:szCs w:val="24"/>
        </w:rPr>
        <w:tab/>
        <w:t>366</w:t>
      </w:r>
      <w:r w:rsidRPr="00FF3CBF">
        <w:rPr>
          <w:rFonts w:ascii="Times New Roman" w:hAnsi="Times New Roman" w:cs="Times New Roman"/>
          <w:sz w:val="24"/>
          <w:szCs w:val="24"/>
        </w:rPr>
        <w:tab/>
        <w:t>367</w:t>
      </w:r>
      <w:r w:rsidRPr="00FF3CBF">
        <w:rPr>
          <w:rFonts w:ascii="Times New Roman" w:hAnsi="Times New Roman" w:cs="Times New Roman"/>
          <w:sz w:val="24"/>
          <w:szCs w:val="24"/>
        </w:rPr>
        <w:tab/>
        <w:t>368</w:t>
      </w:r>
      <w:r w:rsidRPr="00FF3CBF">
        <w:rPr>
          <w:rFonts w:ascii="Times New Roman" w:hAnsi="Times New Roman" w:cs="Times New Roman"/>
          <w:sz w:val="24"/>
          <w:szCs w:val="24"/>
        </w:rPr>
        <w:tab/>
        <w:t>369</w:t>
      </w:r>
      <w:r w:rsidRPr="00FF3CBF">
        <w:rPr>
          <w:rFonts w:ascii="Times New Roman" w:hAnsi="Times New Roman" w:cs="Times New Roman"/>
          <w:sz w:val="24"/>
          <w:szCs w:val="24"/>
        </w:rPr>
        <w:tab/>
        <w:t>370</w:t>
      </w:r>
      <w:r w:rsidRPr="00FF3CBF">
        <w:rPr>
          <w:rFonts w:ascii="Times New Roman" w:hAnsi="Times New Roman" w:cs="Times New Roman"/>
          <w:sz w:val="24"/>
          <w:szCs w:val="24"/>
        </w:rPr>
        <w:tab/>
        <w:t>371</w:t>
      </w:r>
      <w:r w:rsidRPr="00FF3CBF">
        <w:rPr>
          <w:rFonts w:ascii="Times New Roman" w:hAnsi="Times New Roman" w:cs="Times New Roman"/>
          <w:sz w:val="24"/>
          <w:szCs w:val="24"/>
        </w:rPr>
        <w:tab/>
        <w:t>372</w:t>
      </w:r>
      <w:r w:rsidRPr="00FF3CBF">
        <w:rPr>
          <w:rFonts w:ascii="Times New Roman" w:hAnsi="Times New Roman" w:cs="Times New Roman"/>
          <w:sz w:val="24"/>
          <w:szCs w:val="24"/>
        </w:rPr>
        <w:tab/>
        <w:t>373</w:t>
      </w:r>
      <w:r w:rsidRPr="00FF3CBF">
        <w:rPr>
          <w:rFonts w:ascii="Times New Roman" w:hAnsi="Times New Roman" w:cs="Times New Roman"/>
          <w:sz w:val="24"/>
          <w:szCs w:val="24"/>
        </w:rPr>
        <w:tab/>
        <w:t>374</w:t>
      </w:r>
      <w:r w:rsidRPr="00FF3CBF">
        <w:rPr>
          <w:rFonts w:ascii="Times New Roman" w:hAnsi="Times New Roman" w:cs="Times New Roman"/>
          <w:sz w:val="24"/>
          <w:szCs w:val="24"/>
        </w:rPr>
        <w:tab/>
        <w:t>375</w:t>
      </w:r>
      <w:r w:rsidRPr="00FF3CBF">
        <w:rPr>
          <w:rFonts w:ascii="Times New Roman" w:hAnsi="Times New Roman" w:cs="Times New Roman"/>
          <w:sz w:val="24"/>
          <w:szCs w:val="24"/>
        </w:rPr>
        <w:tab/>
        <w:t>376</w:t>
      </w:r>
      <w:r w:rsidRPr="00FF3CBF">
        <w:rPr>
          <w:rFonts w:ascii="Times New Roman" w:hAnsi="Times New Roman" w:cs="Times New Roman"/>
          <w:sz w:val="24"/>
          <w:szCs w:val="24"/>
        </w:rPr>
        <w:tab/>
        <w:t>377</w:t>
      </w:r>
      <w:r w:rsidRPr="00FF3CBF">
        <w:rPr>
          <w:rFonts w:ascii="Times New Roman" w:hAnsi="Times New Roman" w:cs="Times New Roman"/>
          <w:sz w:val="24"/>
          <w:szCs w:val="24"/>
        </w:rPr>
        <w:tab/>
        <w:t>378</w:t>
      </w:r>
      <w:r w:rsidRPr="00FF3CBF">
        <w:rPr>
          <w:rFonts w:ascii="Times New Roman" w:hAnsi="Times New Roman" w:cs="Times New Roman"/>
          <w:sz w:val="24"/>
          <w:szCs w:val="24"/>
        </w:rPr>
        <w:tab/>
        <w:t>379</w:t>
      </w:r>
      <w:r w:rsidRPr="00FF3CBF">
        <w:rPr>
          <w:rFonts w:ascii="Times New Roman" w:hAnsi="Times New Roman" w:cs="Times New Roman"/>
          <w:sz w:val="24"/>
          <w:szCs w:val="24"/>
        </w:rPr>
        <w:tab/>
        <w:t>380</w:t>
      </w:r>
      <w:r w:rsidRPr="00FF3CBF">
        <w:rPr>
          <w:rFonts w:ascii="Times New Roman" w:hAnsi="Times New Roman" w:cs="Times New Roman"/>
          <w:sz w:val="24"/>
          <w:szCs w:val="24"/>
        </w:rPr>
        <w:tab/>
        <w:t>381</w:t>
      </w:r>
      <w:r w:rsidRPr="00FF3CBF">
        <w:rPr>
          <w:rFonts w:ascii="Times New Roman" w:hAnsi="Times New Roman" w:cs="Times New Roman"/>
          <w:sz w:val="24"/>
          <w:szCs w:val="24"/>
        </w:rPr>
        <w:tab/>
        <w:t>382</w:t>
      </w:r>
      <w:r w:rsidRPr="00FF3CBF">
        <w:rPr>
          <w:rFonts w:ascii="Times New Roman" w:hAnsi="Times New Roman" w:cs="Times New Roman"/>
          <w:sz w:val="24"/>
          <w:szCs w:val="24"/>
        </w:rPr>
        <w:tab/>
        <w:t>383</w:t>
      </w:r>
      <w:r w:rsidRPr="00FF3CBF">
        <w:rPr>
          <w:rFonts w:ascii="Times New Roman" w:hAnsi="Times New Roman" w:cs="Times New Roman"/>
          <w:sz w:val="24"/>
          <w:szCs w:val="24"/>
        </w:rPr>
        <w:tab/>
        <w:t>384</w:t>
      </w:r>
      <w:r w:rsidRPr="00FF3CBF">
        <w:rPr>
          <w:rFonts w:ascii="Times New Roman" w:hAnsi="Times New Roman" w:cs="Times New Roman"/>
          <w:sz w:val="24"/>
          <w:szCs w:val="24"/>
        </w:rPr>
        <w:tab/>
        <w:t>385</w:t>
      </w:r>
      <w:r w:rsidRPr="00FF3CBF">
        <w:rPr>
          <w:rFonts w:ascii="Times New Roman" w:hAnsi="Times New Roman" w:cs="Times New Roman"/>
          <w:sz w:val="24"/>
          <w:szCs w:val="24"/>
        </w:rPr>
        <w:tab/>
        <w:t>386</w:t>
      </w:r>
      <w:r w:rsidRPr="00FF3CBF">
        <w:rPr>
          <w:rFonts w:ascii="Times New Roman" w:hAnsi="Times New Roman" w:cs="Times New Roman"/>
          <w:sz w:val="24"/>
          <w:szCs w:val="24"/>
        </w:rPr>
        <w:tab/>
        <w:t>387</w:t>
      </w:r>
      <w:r w:rsidRPr="00FF3CBF">
        <w:rPr>
          <w:rFonts w:ascii="Times New Roman" w:hAnsi="Times New Roman" w:cs="Times New Roman"/>
          <w:sz w:val="24"/>
          <w:szCs w:val="24"/>
        </w:rPr>
        <w:tab/>
        <w:t>388</w:t>
      </w:r>
      <w:r w:rsidRPr="00FF3CBF">
        <w:rPr>
          <w:rFonts w:ascii="Times New Roman" w:hAnsi="Times New Roman" w:cs="Times New Roman"/>
          <w:sz w:val="24"/>
          <w:szCs w:val="24"/>
        </w:rPr>
        <w:tab/>
        <w:t>389</w:t>
      </w:r>
      <w:r w:rsidRPr="00FF3CBF">
        <w:rPr>
          <w:rFonts w:ascii="Times New Roman" w:hAnsi="Times New Roman" w:cs="Times New Roman"/>
          <w:sz w:val="24"/>
          <w:szCs w:val="24"/>
        </w:rPr>
        <w:tab/>
        <w:t>390</w:t>
      </w:r>
      <w:r w:rsidRPr="00FF3CBF">
        <w:rPr>
          <w:rFonts w:ascii="Times New Roman" w:hAnsi="Times New Roman" w:cs="Times New Roman"/>
          <w:sz w:val="24"/>
          <w:szCs w:val="24"/>
        </w:rPr>
        <w:tab/>
        <w:t>391</w:t>
      </w:r>
      <w:r w:rsidRPr="00FF3CBF">
        <w:rPr>
          <w:rFonts w:ascii="Times New Roman" w:hAnsi="Times New Roman" w:cs="Times New Roman"/>
          <w:sz w:val="24"/>
          <w:szCs w:val="24"/>
        </w:rPr>
        <w:tab/>
        <w:t>392</w:t>
      </w:r>
      <w:r w:rsidRPr="00FF3CBF">
        <w:rPr>
          <w:rFonts w:ascii="Times New Roman" w:hAnsi="Times New Roman" w:cs="Times New Roman"/>
          <w:sz w:val="24"/>
          <w:szCs w:val="24"/>
        </w:rPr>
        <w:tab/>
        <w:t>393</w:t>
      </w:r>
      <w:r w:rsidRPr="00FF3CBF">
        <w:rPr>
          <w:rFonts w:ascii="Times New Roman" w:hAnsi="Times New Roman" w:cs="Times New Roman"/>
          <w:sz w:val="24"/>
          <w:szCs w:val="24"/>
        </w:rPr>
        <w:tab/>
        <w:t>394</w:t>
      </w:r>
      <w:r w:rsidRPr="00FF3CBF">
        <w:rPr>
          <w:rFonts w:ascii="Times New Roman" w:hAnsi="Times New Roman" w:cs="Times New Roman"/>
          <w:sz w:val="24"/>
          <w:szCs w:val="24"/>
        </w:rPr>
        <w:tab/>
        <w:t>395</w:t>
      </w:r>
      <w:r w:rsidRPr="00FF3CBF">
        <w:rPr>
          <w:rFonts w:ascii="Times New Roman" w:hAnsi="Times New Roman" w:cs="Times New Roman"/>
          <w:sz w:val="24"/>
          <w:szCs w:val="24"/>
        </w:rPr>
        <w:tab/>
        <w:t>396</w:t>
      </w:r>
      <w:r w:rsidRPr="00FF3CBF">
        <w:rPr>
          <w:rFonts w:ascii="Times New Roman" w:hAnsi="Times New Roman" w:cs="Times New Roman"/>
          <w:sz w:val="24"/>
          <w:szCs w:val="24"/>
        </w:rPr>
        <w:tab/>
        <w:t>397</w:t>
      </w:r>
      <w:r w:rsidRPr="00FF3CBF">
        <w:rPr>
          <w:rFonts w:ascii="Times New Roman" w:hAnsi="Times New Roman" w:cs="Times New Roman"/>
          <w:sz w:val="24"/>
          <w:szCs w:val="24"/>
        </w:rPr>
        <w:tab/>
        <w:t>398</w:t>
      </w:r>
      <w:r w:rsidRPr="00FF3CBF">
        <w:rPr>
          <w:rFonts w:ascii="Times New Roman" w:hAnsi="Times New Roman" w:cs="Times New Roman"/>
          <w:sz w:val="24"/>
          <w:szCs w:val="24"/>
        </w:rPr>
        <w:tab/>
        <w:t>399</w:t>
      </w:r>
      <w:r w:rsidRPr="00FF3CBF">
        <w:rPr>
          <w:rFonts w:ascii="Times New Roman" w:hAnsi="Times New Roman" w:cs="Times New Roman"/>
          <w:sz w:val="24"/>
          <w:szCs w:val="24"/>
        </w:rPr>
        <w:tab/>
        <w:t>400</w:t>
      </w:r>
      <w:r w:rsidRPr="00FF3CBF">
        <w:rPr>
          <w:rFonts w:ascii="Times New Roman" w:hAnsi="Times New Roman" w:cs="Times New Roman"/>
          <w:sz w:val="24"/>
          <w:szCs w:val="24"/>
        </w:rPr>
        <w:tab/>
        <w:t>401</w:t>
      </w:r>
      <w:r w:rsidRPr="00FF3CBF">
        <w:rPr>
          <w:rFonts w:ascii="Times New Roman" w:hAnsi="Times New Roman" w:cs="Times New Roman"/>
          <w:sz w:val="24"/>
          <w:szCs w:val="24"/>
        </w:rPr>
        <w:tab/>
        <w:t>402</w:t>
      </w:r>
      <w:r w:rsidRPr="00FF3CBF">
        <w:rPr>
          <w:rFonts w:ascii="Times New Roman" w:hAnsi="Times New Roman" w:cs="Times New Roman"/>
          <w:sz w:val="24"/>
          <w:szCs w:val="24"/>
        </w:rPr>
        <w:tab/>
        <w:t>403</w:t>
      </w:r>
      <w:r w:rsidRPr="00FF3CBF">
        <w:rPr>
          <w:rFonts w:ascii="Times New Roman" w:hAnsi="Times New Roman" w:cs="Times New Roman"/>
          <w:sz w:val="24"/>
          <w:szCs w:val="24"/>
        </w:rPr>
        <w:tab/>
        <w:t>404</w:t>
      </w:r>
      <w:r w:rsidRPr="00FF3CBF">
        <w:rPr>
          <w:rFonts w:ascii="Times New Roman" w:hAnsi="Times New Roman" w:cs="Times New Roman"/>
          <w:sz w:val="24"/>
          <w:szCs w:val="24"/>
        </w:rPr>
        <w:tab/>
        <w:t>405</w:t>
      </w:r>
      <w:r w:rsidRPr="00FF3CBF">
        <w:rPr>
          <w:rFonts w:ascii="Times New Roman" w:hAnsi="Times New Roman" w:cs="Times New Roman"/>
          <w:sz w:val="24"/>
          <w:szCs w:val="24"/>
        </w:rPr>
        <w:tab/>
        <w:t>406</w:t>
      </w:r>
      <w:r w:rsidRPr="00FF3CBF">
        <w:rPr>
          <w:rFonts w:ascii="Times New Roman" w:hAnsi="Times New Roman" w:cs="Times New Roman"/>
          <w:sz w:val="24"/>
          <w:szCs w:val="24"/>
        </w:rPr>
        <w:tab/>
        <w:t>407</w:t>
      </w:r>
      <w:r w:rsidRPr="00FF3CBF">
        <w:rPr>
          <w:rFonts w:ascii="Times New Roman" w:hAnsi="Times New Roman" w:cs="Times New Roman"/>
          <w:sz w:val="24"/>
          <w:szCs w:val="24"/>
        </w:rPr>
        <w:tab/>
        <w:t>408</w:t>
      </w:r>
      <w:r w:rsidRPr="00FF3CBF">
        <w:rPr>
          <w:rFonts w:ascii="Times New Roman" w:hAnsi="Times New Roman" w:cs="Times New Roman"/>
          <w:sz w:val="24"/>
          <w:szCs w:val="24"/>
        </w:rPr>
        <w:tab/>
        <w:t>409</w:t>
      </w:r>
      <w:r w:rsidRPr="00FF3CBF">
        <w:rPr>
          <w:rFonts w:ascii="Times New Roman" w:hAnsi="Times New Roman" w:cs="Times New Roman"/>
          <w:sz w:val="24"/>
          <w:szCs w:val="24"/>
        </w:rPr>
        <w:tab/>
        <w:t>410</w:t>
      </w:r>
      <w:r w:rsidRPr="00FF3CBF">
        <w:rPr>
          <w:rFonts w:ascii="Times New Roman" w:hAnsi="Times New Roman" w:cs="Times New Roman"/>
          <w:sz w:val="24"/>
          <w:szCs w:val="24"/>
        </w:rPr>
        <w:tab/>
        <w:t>411</w:t>
      </w:r>
      <w:r w:rsidRPr="00FF3CBF">
        <w:rPr>
          <w:rFonts w:ascii="Times New Roman" w:hAnsi="Times New Roman" w:cs="Times New Roman"/>
          <w:sz w:val="24"/>
          <w:szCs w:val="24"/>
        </w:rPr>
        <w:tab/>
        <w:t>412</w:t>
      </w:r>
      <w:r w:rsidRPr="00FF3CBF">
        <w:rPr>
          <w:rFonts w:ascii="Times New Roman" w:hAnsi="Times New Roman" w:cs="Times New Roman"/>
          <w:sz w:val="24"/>
          <w:szCs w:val="24"/>
        </w:rPr>
        <w:tab/>
        <w:t>413</w:t>
      </w:r>
      <w:r w:rsidRPr="00FF3CBF">
        <w:rPr>
          <w:rFonts w:ascii="Times New Roman" w:hAnsi="Times New Roman" w:cs="Times New Roman"/>
          <w:sz w:val="24"/>
          <w:szCs w:val="24"/>
        </w:rPr>
        <w:tab/>
        <w:t>414</w:t>
      </w:r>
      <w:r w:rsidRPr="00FF3CBF">
        <w:rPr>
          <w:rFonts w:ascii="Times New Roman" w:hAnsi="Times New Roman" w:cs="Times New Roman"/>
          <w:sz w:val="24"/>
          <w:szCs w:val="24"/>
        </w:rPr>
        <w:tab/>
        <w:t>415</w:t>
      </w:r>
      <w:r w:rsidRPr="00FF3CBF">
        <w:rPr>
          <w:rFonts w:ascii="Times New Roman" w:hAnsi="Times New Roman" w:cs="Times New Roman"/>
          <w:sz w:val="24"/>
          <w:szCs w:val="24"/>
        </w:rPr>
        <w:tab/>
        <w:t>416</w:t>
      </w:r>
      <w:r w:rsidRPr="00FF3CBF">
        <w:rPr>
          <w:rFonts w:ascii="Times New Roman" w:hAnsi="Times New Roman" w:cs="Times New Roman"/>
          <w:sz w:val="24"/>
          <w:szCs w:val="24"/>
        </w:rPr>
        <w:tab/>
        <w:t>417</w:t>
      </w:r>
      <w:r w:rsidRPr="00FF3CBF">
        <w:rPr>
          <w:rFonts w:ascii="Times New Roman" w:hAnsi="Times New Roman" w:cs="Times New Roman"/>
          <w:sz w:val="24"/>
          <w:szCs w:val="24"/>
        </w:rPr>
        <w:tab/>
        <w:t>418</w:t>
      </w:r>
      <w:r w:rsidRPr="00FF3CBF">
        <w:rPr>
          <w:rFonts w:ascii="Times New Roman" w:hAnsi="Times New Roman" w:cs="Times New Roman"/>
          <w:sz w:val="24"/>
          <w:szCs w:val="24"/>
        </w:rPr>
        <w:tab/>
        <w:t>419</w:t>
      </w:r>
      <w:r w:rsidRPr="00FF3CBF">
        <w:rPr>
          <w:rFonts w:ascii="Times New Roman" w:hAnsi="Times New Roman" w:cs="Times New Roman"/>
          <w:sz w:val="24"/>
          <w:szCs w:val="24"/>
        </w:rPr>
        <w:tab/>
        <w:t>420</w:t>
      </w:r>
      <w:r w:rsidRPr="00FF3CBF">
        <w:rPr>
          <w:rFonts w:ascii="Times New Roman" w:hAnsi="Times New Roman" w:cs="Times New Roman"/>
          <w:sz w:val="24"/>
          <w:szCs w:val="24"/>
        </w:rPr>
        <w:tab/>
        <w:t>421</w:t>
      </w:r>
      <w:r w:rsidRPr="00FF3CBF">
        <w:rPr>
          <w:rFonts w:ascii="Times New Roman" w:hAnsi="Times New Roman" w:cs="Times New Roman"/>
          <w:sz w:val="24"/>
          <w:szCs w:val="24"/>
        </w:rPr>
        <w:tab/>
        <w:t>422</w:t>
      </w:r>
      <w:r w:rsidRPr="00FF3CBF">
        <w:rPr>
          <w:rFonts w:ascii="Times New Roman" w:hAnsi="Times New Roman" w:cs="Times New Roman"/>
          <w:sz w:val="24"/>
          <w:szCs w:val="24"/>
        </w:rPr>
        <w:tab/>
        <w:t>423</w:t>
      </w:r>
      <w:r w:rsidRPr="00FF3CBF">
        <w:rPr>
          <w:rFonts w:ascii="Times New Roman" w:hAnsi="Times New Roman" w:cs="Times New Roman"/>
          <w:sz w:val="24"/>
          <w:szCs w:val="24"/>
        </w:rPr>
        <w:tab/>
        <w:t>424</w:t>
      </w:r>
      <w:r w:rsidRPr="00FF3CBF">
        <w:rPr>
          <w:rFonts w:ascii="Times New Roman" w:hAnsi="Times New Roman" w:cs="Times New Roman"/>
          <w:sz w:val="24"/>
          <w:szCs w:val="24"/>
        </w:rPr>
        <w:tab/>
        <w:t>425</w:t>
      </w:r>
      <w:r w:rsidRPr="00FF3CBF">
        <w:rPr>
          <w:rFonts w:ascii="Times New Roman" w:hAnsi="Times New Roman" w:cs="Times New Roman"/>
          <w:sz w:val="24"/>
          <w:szCs w:val="24"/>
        </w:rPr>
        <w:tab/>
        <w:t>426</w:t>
      </w:r>
      <w:r w:rsidRPr="00FF3CBF">
        <w:rPr>
          <w:rFonts w:ascii="Times New Roman" w:hAnsi="Times New Roman" w:cs="Times New Roman"/>
          <w:sz w:val="24"/>
          <w:szCs w:val="24"/>
        </w:rPr>
        <w:tab/>
        <w:t>427</w:t>
      </w:r>
      <w:r w:rsidRPr="00FF3CBF">
        <w:rPr>
          <w:rFonts w:ascii="Times New Roman" w:hAnsi="Times New Roman" w:cs="Times New Roman"/>
          <w:sz w:val="24"/>
          <w:szCs w:val="24"/>
        </w:rPr>
        <w:tab/>
        <w:t>428</w:t>
      </w:r>
      <w:r w:rsidRPr="00FF3CBF">
        <w:rPr>
          <w:rFonts w:ascii="Times New Roman" w:hAnsi="Times New Roman" w:cs="Times New Roman"/>
          <w:sz w:val="24"/>
          <w:szCs w:val="24"/>
        </w:rPr>
        <w:tab/>
        <w:t>429</w:t>
      </w:r>
      <w:r w:rsidRPr="00FF3CBF">
        <w:rPr>
          <w:rFonts w:ascii="Times New Roman" w:hAnsi="Times New Roman" w:cs="Times New Roman"/>
          <w:sz w:val="24"/>
          <w:szCs w:val="24"/>
        </w:rPr>
        <w:tab/>
        <w:t>430</w:t>
      </w:r>
      <w:r w:rsidRPr="00FF3CBF">
        <w:rPr>
          <w:rFonts w:ascii="Times New Roman" w:hAnsi="Times New Roman" w:cs="Times New Roman"/>
          <w:sz w:val="24"/>
          <w:szCs w:val="24"/>
        </w:rPr>
        <w:tab/>
        <w:t>431</w:t>
      </w:r>
      <w:r w:rsidRPr="00FF3CBF">
        <w:rPr>
          <w:rFonts w:ascii="Times New Roman" w:hAnsi="Times New Roman" w:cs="Times New Roman"/>
          <w:sz w:val="24"/>
          <w:szCs w:val="24"/>
        </w:rPr>
        <w:tab/>
        <w:t>432</w:t>
      </w:r>
      <w:r w:rsidRPr="00FF3CBF">
        <w:rPr>
          <w:rFonts w:ascii="Times New Roman" w:hAnsi="Times New Roman" w:cs="Times New Roman"/>
          <w:sz w:val="24"/>
          <w:szCs w:val="24"/>
        </w:rPr>
        <w:tab/>
        <w:t>433</w:t>
      </w:r>
      <w:r w:rsidRPr="00FF3CBF">
        <w:rPr>
          <w:rFonts w:ascii="Times New Roman" w:hAnsi="Times New Roman" w:cs="Times New Roman"/>
          <w:sz w:val="24"/>
          <w:szCs w:val="24"/>
        </w:rPr>
        <w:tab/>
        <w:t>434</w:t>
      </w:r>
      <w:r w:rsidRPr="00FF3CBF">
        <w:rPr>
          <w:rFonts w:ascii="Times New Roman" w:hAnsi="Times New Roman" w:cs="Times New Roman"/>
          <w:sz w:val="24"/>
          <w:szCs w:val="24"/>
        </w:rPr>
        <w:tab/>
        <w:t>435</w:t>
      </w:r>
      <w:r w:rsidRPr="00FF3CBF">
        <w:rPr>
          <w:rFonts w:ascii="Times New Roman" w:hAnsi="Times New Roman" w:cs="Times New Roman"/>
          <w:sz w:val="24"/>
          <w:szCs w:val="24"/>
        </w:rPr>
        <w:tab/>
        <w:t>436</w:t>
      </w:r>
      <w:r w:rsidRPr="00FF3CBF">
        <w:rPr>
          <w:rFonts w:ascii="Times New Roman" w:hAnsi="Times New Roman" w:cs="Times New Roman"/>
          <w:sz w:val="24"/>
          <w:szCs w:val="24"/>
        </w:rPr>
        <w:tab/>
        <w:t>437</w:t>
      </w:r>
      <w:r w:rsidRPr="00FF3CBF">
        <w:rPr>
          <w:rFonts w:ascii="Times New Roman" w:hAnsi="Times New Roman" w:cs="Times New Roman"/>
          <w:sz w:val="24"/>
          <w:szCs w:val="24"/>
        </w:rPr>
        <w:tab/>
        <w:t>438</w:t>
      </w:r>
      <w:r w:rsidRPr="00FF3CBF">
        <w:rPr>
          <w:rFonts w:ascii="Times New Roman" w:hAnsi="Times New Roman" w:cs="Times New Roman"/>
          <w:sz w:val="24"/>
          <w:szCs w:val="24"/>
        </w:rPr>
        <w:tab/>
        <w:t>439</w:t>
      </w:r>
      <w:r w:rsidRPr="00FF3CBF">
        <w:rPr>
          <w:rFonts w:ascii="Times New Roman" w:hAnsi="Times New Roman" w:cs="Times New Roman"/>
          <w:sz w:val="24"/>
          <w:szCs w:val="24"/>
        </w:rPr>
        <w:tab/>
        <w:t>440</w:t>
      </w:r>
      <w:r w:rsidRPr="00FF3CBF">
        <w:rPr>
          <w:rFonts w:ascii="Times New Roman" w:hAnsi="Times New Roman" w:cs="Times New Roman"/>
          <w:sz w:val="24"/>
          <w:szCs w:val="24"/>
        </w:rPr>
        <w:tab/>
        <w:t>441</w:t>
      </w:r>
      <w:r w:rsidRPr="00FF3CBF">
        <w:rPr>
          <w:rFonts w:ascii="Times New Roman" w:hAnsi="Times New Roman" w:cs="Times New Roman"/>
          <w:sz w:val="24"/>
          <w:szCs w:val="24"/>
        </w:rPr>
        <w:tab/>
        <w:t>442</w:t>
      </w:r>
      <w:r w:rsidRPr="00FF3CBF">
        <w:rPr>
          <w:rFonts w:ascii="Times New Roman" w:hAnsi="Times New Roman" w:cs="Times New Roman"/>
          <w:sz w:val="24"/>
          <w:szCs w:val="24"/>
        </w:rPr>
        <w:tab/>
        <w:t>443</w:t>
      </w:r>
      <w:r w:rsidRPr="00FF3CBF">
        <w:rPr>
          <w:rFonts w:ascii="Times New Roman" w:hAnsi="Times New Roman" w:cs="Times New Roman"/>
          <w:sz w:val="24"/>
          <w:szCs w:val="24"/>
        </w:rPr>
        <w:tab/>
        <w:t>444</w:t>
      </w:r>
      <w:r w:rsidRPr="00FF3CBF">
        <w:rPr>
          <w:rFonts w:ascii="Times New Roman" w:hAnsi="Times New Roman" w:cs="Times New Roman"/>
          <w:sz w:val="24"/>
          <w:szCs w:val="24"/>
        </w:rPr>
        <w:tab/>
        <w:t>445</w:t>
      </w:r>
      <w:r w:rsidRPr="00FF3CBF">
        <w:rPr>
          <w:rFonts w:ascii="Times New Roman" w:hAnsi="Times New Roman" w:cs="Times New Roman"/>
          <w:sz w:val="24"/>
          <w:szCs w:val="24"/>
        </w:rPr>
        <w:tab/>
        <w:t>446</w:t>
      </w:r>
      <w:r w:rsidRPr="00FF3CBF">
        <w:rPr>
          <w:rFonts w:ascii="Times New Roman" w:hAnsi="Times New Roman" w:cs="Times New Roman"/>
          <w:sz w:val="24"/>
          <w:szCs w:val="24"/>
        </w:rPr>
        <w:tab/>
        <w:t>447</w:t>
      </w:r>
      <w:r w:rsidRPr="00FF3CBF">
        <w:rPr>
          <w:rFonts w:ascii="Times New Roman" w:hAnsi="Times New Roman" w:cs="Times New Roman"/>
          <w:sz w:val="24"/>
          <w:szCs w:val="24"/>
        </w:rPr>
        <w:tab/>
        <w:t>448</w:t>
      </w:r>
      <w:r w:rsidRPr="00FF3CBF">
        <w:rPr>
          <w:rFonts w:ascii="Times New Roman" w:hAnsi="Times New Roman" w:cs="Times New Roman"/>
          <w:sz w:val="24"/>
          <w:szCs w:val="24"/>
        </w:rPr>
        <w:tab/>
        <w:t>449</w:t>
      </w:r>
      <w:r w:rsidRPr="00FF3CBF">
        <w:rPr>
          <w:rFonts w:ascii="Times New Roman" w:hAnsi="Times New Roman" w:cs="Times New Roman"/>
          <w:sz w:val="24"/>
          <w:szCs w:val="24"/>
        </w:rPr>
        <w:tab/>
        <w:t>450</w:t>
      </w:r>
      <w:r w:rsidRPr="00FF3CBF">
        <w:rPr>
          <w:rFonts w:ascii="Times New Roman" w:hAnsi="Times New Roman" w:cs="Times New Roman"/>
          <w:sz w:val="24"/>
          <w:szCs w:val="24"/>
        </w:rPr>
        <w:tab/>
        <w:t>451</w:t>
      </w:r>
      <w:r w:rsidRPr="00FF3CBF">
        <w:rPr>
          <w:rFonts w:ascii="Times New Roman" w:hAnsi="Times New Roman" w:cs="Times New Roman"/>
          <w:sz w:val="24"/>
          <w:szCs w:val="24"/>
        </w:rPr>
        <w:tab/>
        <w:t>452</w:t>
      </w:r>
      <w:r w:rsidRPr="00FF3CBF">
        <w:rPr>
          <w:rFonts w:ascii="Times New Roman" w:hAnsi="Times New Roman" w:cs="Times New Roman"/>
          <w:sz w:val="24"/>
          <w:szCs w:val="24"/>
        </w:rPr>
        <w:tab/>
        <w:t>453</w:t>
      </w:r>
      <w:r w:rsidRPr="00FF3CBF">
        <w:rPr>
          <w:rFonts w:ascii="Times New Roman" w:hAnsi="Times New Roman" w:cs="Times New Roman"/>
          <w:sz w:val="24"/>
          <w:szCs w:val="24"/>
        </w:rPr>
        <w:tab/>
        <w:t>454</w:t>
      </w:r>
      <w:r w:rsidRPr="00FF3CBF">
        <w:rPr>
          <w:rFonts w:ascii="Times New Roman" w:hAnsi="Times New Roman" w:cs="Times New Roman"/>
          <w:sz w:val="24"/>
          <w:szCs w:val="24"/>
        </w:rPr>
        <w:tab/>
        <w:t>455</w:t>
      </w:r>
      <w:r w:rsidRPr="00FF3CBF">
        <w:rPr>
          <w:rFonts w:ascii="Times New Roman" w:hAnsi="Times New Roman" w:cs="Times New Roman"/>
          <w:sz w:val="24"/>
          <w:szCs w:val="24"/>
        </w:rPr>
        <w:tab/>
        <w:t>456</w:t>
      </w:r>
      <w:r w:rsidRPr="00FF3CBF">
        <w:rPr>
          <w:rFonts w:ascii="Times New Roman" w:hAnsi="Times New Roman" w:cs="Times New Roman"/>
          <w:sz w:val="24"/>
          <w:szCs w:val="24"/>
        </w:rPr>
        <w:tab/>
        <w:t>457</w:t>
      </w:r>
      <w:r w:rsidRPr="00FF3CBF">
        <w:rPr>
          <w:rFonts w:ascii="Times New Roman" w:hAnsi="Times New Roman" w:cs="Times New Roman"/>
          <w:sz w:val="24"/>
          <w:szCs w:val="24"/>
        </w:rPr>
        <w:tab/>
        <w:t>458</w:t>
      </w:r>
      <w:r w:rsidRPr="00FF3CBF">
        <w:rPr>
          <w:rFonts w:ascii="Times New Roman" w:hAnsi="Times New Roman" w:cs="Times New Roman"/>
          <w:sz w:val="24"/>
          <w:szCs w:val="24"/>
        </w:rPr>
        <w:tab/>
        <w:t>459</w:t>
      </w:r>
      <w:r w:rsidRPr="00FF3CBF">
        <w:rPr>
          <w:rFonts w:ascii="Times New Roman" w:hAnsi="Times New Roman" w:cs="Times New Roman"/>
          <w:sz w:val="24"/>
          <w:szCs w:val="24"/>
        </w:rPr>
        <w:tab/>
        <w:t>460</w:t>
      </w:r>
      <w:r w:rsidRPr="00FF3CBF">
        <w:rPr>
          <w:rFonts w:ascii="Times New Roman" w:hAnsi="Times New Roman" w:cs="Times New Roman"/>
          <w:sz w:val="24"/>
          <w:szCs w:val="24"/>
        </w:rPr>
        <w:tab/>
        <w:t>461</w:t>
      </w:r>
      <w:r w:rsidRPr="00FF3CBF">
        <w:rPr>
          <w:rFonts w:ascii="Times New Roman" w:hAnsi="Times New Roman" w:cs="Times New Roman"/>
          <w:sz w:val="24"/>
          <w:szCs w:val="24"/>
        </w:rPr>
        <w:tab/>
        <w:t>462</w:t>
      </w:r>
      <w:r w:rsidRPr="00FF3CBF">
        <w:rPr>
          <w:rFonts w:ascii="Times New Roman" w:hAnsi="Times New Roman" w:cs="Times New Roman"/>
          <w:sz w:val="24"/>
          <w:szCs w:val="24"/>
        </w:rPr>
        <w:tab/>
        <w:t>463</w:t>
      </w:r>
      <w:r w:rsidRPr="00FF3CBF">
        <w:rPr>
          <w:rFonts w:ascii="Times New Roman" w:hAnsi="Times New Roman" w:cs="Times New Roman"/>
          <w:sz w:val="24"/>
          <w:szCs w:val="24"/>
        </w:rPr>
        <w:tab/>
        <w:t>464</w:t>
      </w:r>
      <w:r w:rsidRPr="00FF3CBF">
        <w:rPr>
          <w:rFonts w:ascii="Times New Roman" w:hAnsi="Times New Roman" w:cs="Times New Roman"/>
          <w:sz w:val="24"/>
          <w:szCs w:val="24"/>
        </w:rPr>
        <w:tab/>
        <w:t>465</w:t>
      </w:r>
      <w:r w:rsidRPr="00FF3CBF">
        <w:rPr>
          <w:rFonts w:ascii="Times New Roman" w:hAnsi="Times New Roman" w:cs="Times New Roman"/>
          <w:sz w:val="24"/>
          <w:szCs w:val="24"/>
        </w:rPr>
        <w:tab/>
        <w:t>466</w:t>
      </w:r>
      <w:r w:rsidRPr="00FF3CBF">
        <w:rPr>
          <w:rFonts w:ascii="Times New Roman" w:hAnsi="Times New Roman" w:cs="Times New Roman"/>
          <w:sz w:val="24"/>
          <w:szCs w:val="24"/>
        </w:rPr>
        <w:tab/>
        <w:t>467</w:t>
      </w:r>
      <w:r w:rsidRPr="00FF3CBF">
        <w:rPr>
          <w:rFonts w:ascii="Times New Roman" w:hAnsi="Times New Roman" w:cs="Times New Roman"/>
          <w:sz w:val="24"/>
          <w:szCs w:val="24"/>
        </w:rPr>
        <w:tab/>
        <w:t>468</w:t>
      </w:r>
      <w:r w:rsidRPr="00FF3CBF">
        <w:rPr>
          <w:rFonts w:ascii="Times New Roman" w:hAnsi="Times New Roman" w:cs="Times New Roman"/>
          <w:sz w:val="24"/>
          <w:szCs w:val="24"/>
        </w:rPr>
        <w:tab/>
        <w:t>469</w:t>
      </w:r>
      <w:r w:rsidRPr="00FF3CBF">
        <w:rPr>
          <w:rFonts w:ascii="Times New Roman" w:hAnsi="Times New Roman" w:cs="Times New Roman"/>
          <w:sz w:val="24"/>
          <w:szCs w:val="24"/>
        </w:rPr>
        <w:tab/>
        <w:t>470</w:t>
      </w:r>
      <w:r w:rsidRPr="00FF3CBF">
        <w:rPr>
          <w:rFonts w:ascii="Times New Roman" w:hAnsi="Times New Roman" w:cs="Times New Roman"/>
          <w:sz w:val="24"/>
          <w:szCs w:val="24"/>
        </w:rPr>
        <w:tab/>
        <w:t>471</w:t>
      </w:r>
      <w:r w:rsidRPr="00FF3CBF">
        <w:rPr>
          <w:rFonts w:ascii="Times New Roman" w:hAnsi="Times New Roman" w:cs="Times New Roman"/>
          <w:sz w:val="24"/>
          <w:szCs w:val="24"/>
        </w:rPr>
        <w:tab/>
        <w:t>472</w:t>
      </w:r>
      <w:r w:rsidRPr="00FF3CBF">
        <w:rPr>
          <w:rFonts w:ascii="Times New Roman" w:hAnsi="Times New Roman" w:cs="Times New Roman"/>
          <w:sz w:val="24"/>
          <w:szCs w:val="24"/>
        </w:rPr>
        <w:tab/>
        <w:t>473</w:t>
      </w:r>
      <w:r w:rsidRPr="00FF3CBF">
        <w:rPr>
          <w:rFonts w:ascii="Times New Roman" w:hAnsi="Times New Roman" w:cs="Times New Roman"/>
          <w:sz w:val="24"/>
          <w:szCs w:val="24"/>
        </w:rPr>
        <w:tab/>
        <w:t>474</w:t>
      </w:r>
      <w:r w:rsidRPr="00FF3CBF">
        <w:rPr>
          <w:rFonts w:ascii="Times New Roman" w:hAnsi="Times New Roman" w:cs="Times New Roman"/>
          <w:sz w:val="24"/>
          <w:szCs w:val="24"/>
        </w:rPr>
        <w:tab/>
        <w:t>475</w:t>
      </w:r>
      <w:r w:rsidRPr="00FF3CBF">
        <w:rPr>
          <w:rFonts w:ascii="Times New Roman" w:hAnsi="Times New Roman" w:cs="Times New Roman"/>
          <w:sz w:val="24"/>
          <w:szCs w:val="24"/>
        </w:rPr>
        <w:tab/>
        <w:t>476</w:t>
      </w:r>
      <w:r w:rsidRPr="00FF3CBF">
        <w:rPr>
          <w:rFonts w:ascii="Times New Roman" w:hAnsi="Times New Roman" w:cs="Times New Roman"/>
          <w:sz w:val="24"/>
          <w:szCs w:val="24"/>
        </w:rPr>
        <w:tab/>
        <w:t>477</w:t>
      </w:r>
      <w:r w:rsidRPr="00FF3CBF">
        <w:rPr>
          <w:rFonts w:ascii="Times New Roman" w:hAnsi="Times New Roman" w:cs="Times New Roman"/>
          <w:sz w:val="24"/>
          <w:szCs w:val="24"/>
        </w:rPr>
        <w:tab/>
        <w:t>478</w:t>
      </w:r>
      <w:r w:rsidRPr="00FF3CBF">
        <w:rPr>
          <w:rFonts w:ascii="Times New Roman" w:hAnsi="Times New Roman" w:cs="Times New Roman"/>
          <w:sz w:val="24"/>
          <w:szCs w:val="24"/>
        </w:rPr>
        <w:tab/>
        <w:t>479</w:t>
      </w:r>
      <w:r w:rsidRPr="00FF3CBF">
        <w:rPr>
          <w:rFonts w:ascii="Times New Roman" w:hAnsi="Times New Roman" w:cs="Times New Roman"/>
          <w:sz w:val="24"/>
          <w:szCs w:val="24"/>
        </w:rPr>
        <w:tab/>
        <w:t>480</w:t>
      </w:r>
      <w:r w:rsidRPr="00FF3CBF">
        <w:rPr>
          <w:rFonts w:ascii="Times New Roman" w:hAnsi="Times New Roman" w:cs="Times New Roman"/>
          <w:sz w:val="24"/>
          <w:szCs w:val="24"/>
        </w:rPr>
        <w:tab/>
        <w:t>481</w:t>
      </w:r>
      <w:r w:rsidRPr="00FF3CBF">
        <w:rPr>
          <w:rFonts w:ascii="Times New Roman" w:hAnsi="Times New Roman" w:cs="Times New Roman"/>
          <w:sz w:val="24"/>
          <w:szCs w:val="24"/>
        </w:rPr>
        <w:tab/>
        <w:t>482</w:t>
      </w:r>
      <w:r w:rsidRPr="00FF3CBF">
        <w:rPr>
          <w:rFonts w:ascii="Times New Roman" w:hAnsi="Times New Roman" w:cs="Times New Roman"/>
          <w:sz w:val="24"/>
          <w:szCs w:val="24"/>
        </w:rPr>
        <w:tab/>
        <w:t>483</w:t>
      </w:r>
      <w:r w:rsidRPr="00FF3CBF">
        <w:rPr>
          <w:rFonts w:ascii="Times New Roman" w:hAnsi="Times New Roman" w:cs="Times New Roman"/>
          <w:sz w:val="24"/>
          <w:szCs w:val="24"/>
        </w:rPr>
        <w:tab/>
        <w:t>484</w:t>
      </w:r>
      <w:r w:rsidRPr="00FF3CBF">
        <w:rPr>
          <w:rFonts w:ascii="Times New Roman" w:hAnsi="Times New Roman" w:cs="Times New Roman"/>
          <w:sz w:val="24"/>
          <w:szCs w:val="24"/>
        </w:rPr>
        <w:tab/>
        <w:t>485</w:t>
      </w:r>
      <w:r w:rsidRPr="00FF3CBF">
        <w:rPr>
          <w:rFonts w:ascii="Times New Roman" w:hAnsi="Times New Roman" w:cs="Times New Roman"/>
          <w:sz w:val="24"/>
          <w:szCs w:val="24"/>
        </w:rPr>
        <w:tab/>
        <w:t>486</w:t>
      </w:r>
      <w:r w:rsidRPr="00FF3CBF">
        <w:rPr>
          <w:rFonts w:ascii="Times New Roman" w:hAnsi="Times New Roman" w:cs="Times New Roman"/>
          <w:sz w:val="24"/>
          <w:szCs w:val="24"/>
        </w:rPr>
        <w:tab/>
        <w:t>487</w:t>
      </w:r>
      <w:r w:rsidRPr="00FF3CBF">
        <w:rPr>
          <w:rFonts w:ascii="Times New Roman" w:hAnsi="Times New Roman" w:cs="Times New Roman"/>
          <w:sz w:val="24"/>
          <w:szCs w:val="24"/>
        </w:rPr>
        <w:tab/>
        <w:t>488</w:t>
      </w:r>
      <w:r w:rsidRPr="00FF3CBF">
        <w:rPr>
          <w:rFonts w:ascii="Times New Roman" w:hAnsi="Times New Roman" w:cs="Times New Roman"/>
          <w:sz w:val="24"/>
          <w:szCs w:val="24"/>
        </w:rPr>
        <w:tab/>
        <w:t>489</w:t>
      </w:r>
      <w:r w:rsidRPr="00FF3CBF">
        <w:rPr>
          <w:rFonts w:ascii="Times New Roman" w:hAnsi="Times New Roman" w:cs="Times New Roman"/>
          <w:sz w:val="24"/>
          <w:szCs w:val="24"/>
        </w:rPr>
        <w:tab/>
        <w:t>490</w:t>
      </w:r>
      <w:r w:rsidRPr="00FF3CBF">
        <w:rPr>
          <w:rFonts w:ascii="Times New Roman" w:hAnsi="Times New Roman" w:cs="Times New Roman"/>
          <w:sz w:val="24"/>
          <w:szCs w:val="24"/>
        </w:rPr>
        <w:tab/>
        <w:t>491</w:t>
      </w:r>
      <w:r w:rsidRPr="00FF3CBF">
        <w:rPr>
          <w:rFonts w:ascii="Times New Roman" w:hAnsi="Times New Roman" w:cs="Times New Roman"/>
          <w:sz w:val="24"/>
          <w:szCs w:val="24"/>
        </w:rPr>
        <w:tab/>
        <w:t>492</w:t>
      </w:r>
      <w:r w:rsidRPr="00FF3CBF">
        <w:rPr>
          <w:rFonts w:ascii="Times New Roman" w:hAnsi="Times New Roman" w:cs="Times New Roman"/>
          <w:sz w:val="24"/>
          <w:szCs w:val="24"/>
        </w:rPr>
        <w:lastRenderedPageBreak/>
        <w:tab/>
        <w:t>493</w:t>
      </w:r>
      <w:r w:rsidRPr="00FF3CBF">
        <w:rPr>
          <w:rFonts w:ascii="Times New Roman" w:hAnsi="Times New Roman" w:cs="Times New Roman"/>
          <w:sz w:val="24"/>
          <w:szCs w:val="24"/>
        </w:rPr>
        <w:tab/>
        <w:t>494</w:t>
      </w:r>
      <w:r w:rsidRPr="00FF3CBF">
        <w:rPr>
          <w:rFonts w:ascii="Times New Roman" w:hAnsi="Times New Roman" w:cs="Times New Roman"/>
          <w:sz w:val="24"/>
          <w:szCs w:val="24"/>
        </w:rPr>
        <w:tab/>
        <w:t>495</w:t>
      </w:r>
      <w:r w:rsidRPr="00FF3CBF">
        <w:rPr>
          <w:rFonts w:ascii="Times New Roman" w:hAnsi="Times New Roman" w:cs="Times New Roman"/>
          <w:sz w:val="24"/>
          <w:szCs w:val="24"/>
        </w:rPr>
        <w:tab/>
        <w:t>496</w:t>
      </w:r>
      <w:r w:rsidRPr="00FF3CBF">
        <w:rPr>
          <w:rFonts w:ascii="Times New Roman" w:hAnsi="Times New Roman" w:cs="Times New Roman"/>
          <w:sz w:val="24"/>
          <w:szCs w:val="24"/>
        </w:rPr>
        <w:tab/>
        <w:t>497</w:t>
      </w:r>
      <w:r w:rsidRPr="00FF3CBF">
        <w:rPr>
          <w:rFonts w:ascii="Times New Roman" w:hAnsi="Times New Roman" w:cs="Times New Roman"/>
          <w:sz w:val="24"/>
          <w:szCs w:val="24"/>
        </w:rPr>
        <w:tab/>
        <w:t>498</w:t>
      </w:r>
      <w:r w:rsidRPr="00FF3CBF">
        <w:rPr>
          <w:rFonts w:ascii="Times New Roman" w:hAnsi="Times New Roman" w:cs="Times New Roman"/>
          <w:sz w:val="24"/>
          <w:szCs w:val="24"/>
        </w:rPr>
        <w:tab/>
        <w:t>499</w:t>
      </w:r>
      <w:r w:rsidRPr="00FF3CBF">
        <w:rPr>
          <w:rFonts w:ascii="Times New Roman" w:hAnsi="Times New Roman" w:cs="Times New Roman"/>
          <w:sz w:val="24"/>
          <w:szCs w:val="24"/>
        </w:rPr>
        <w:tab/>
        <w:t>500</w:t>
      </w:r>
      <w:r w:rsidRPr="00FF3CBF">
        <w:rPr>
          <w:rFonts w:ascii="Times New Roman" w:hAnsi="Times New Roman" w:cs="Times New Roman"/>
          <w:sz w:val="24"/>
          <w:szCs w:val="24"/>
        </w:rPr>
        <w:tab/>
        <w:t>501</w:t>
      </w:r>
      <w:r w:rsidRPr="00FF3CBF">
        <w:rPr>
          <w:rFonts w:ascii="Times New Roman" w:hAnsi="Times New Roman" w:cs="Times New Roman"/>
          <w:sz w:val="24"/>
          <w:szCs w:val="24"/>
        </w:rPr>
        <w:tab/>
        <w:t>502</w:t>
      </w:r>
      <w:r w:rsidRPr="00FF3CBF">
        <w:rPr>
          <w:rFonts w:ascii="Times New Roman" w:hAnsi="Times New Roman" w:cs="Times New Roman"/>
          <w:sz w:val="24"/>
          <w:szCs w:val="24"/>
        </w:rPr>
        <w:tab/>
        <w:t>503</w:t>
      </w:r>
      <w:r w:rsidRPr="00FF3CBF">
        <w:rPr>
          <w:rFonts w:ascii="Times New Roman" w:hAnsi="Times New Roman" w:cs="Times New Roman"/>
          <w:sz w:val="24"/>
          <w:szCs w:val="24"/>
        </w:rPr>
        <w:tab/>
        <w:t>504</w:t>
      </w:r>
      <w:r w:rsidRPr="00FF3CBF">
        <w:rPr>
          <w:rFonts w:ascii="Times New Roman" w:hAnsi="Times New Roman" w:cs="Times New Roman"/>
          <w:sz w:val="24"/>
          <w:szCs w:val="24"/>
        </w:rPr>
        <w:tab/>
        <w:t>505</w:t>
      </w:r>
      <w:r w:rsidRPr="00FF3CBF">
        <w:rPr>
          <w:rFonts w:ascii="Times New Roman" w:hAnsi="Times New Roman" w:cs="Times New Roman"/>
          <w:sz w:val="24"/>
          <w:szCs w:val="24"/>
        </w:rPr>
        <w:tab/>
        <w:t>506</w:t>
      </w:r>
      <w:r w:rsidRPr="00FF3CBF">
        <w:rPr>
          <w:rFonts w:ascii="Times New Roman" w:hAnsi="Times New Roman" w:cs="Times New Roman"/>
          <w:sz w:val="24"/>
          <w:szCs w:val="24"/>
        </w:rPr>
        <w:tab/>
        <w:t>507</w:t>
      </w:r>
      <w:r w:rsidRPr="00FF3CBF">
        <w:rPr>
          <w:rFonts w:ascii="Times New Roman" w:hAnsi="Times New Roman" w:cs="Times New Roman"/>
          <w:sz w:val="24"/>
          <w:szCs w:val="24"/>
        </w:rPr>
        <w:tab/>
        <w:t>508</w:t>
      </w:r>
      <w:r w:rsidRPr="00FF3CBF">
        <w:rPr>
          <w:rFonts w:ascii="Times New Roman" w:hAnsi="Times New Roman" w:cs="Times New Roman"/>
          <w:sz w:val="24"/>
          <w:szCs w:val="24"/>
        </w:rPr>
        <w:tab/>
        <w:t>509</w:t>
      </w:r>
      <w:r w:rsidRPr="00FF3CBF">
        <w:rPr>
          <w:rFonts w:ascii="Times New Roman" w:hAnsi="Times New Roman" w:cs="Times New Roman"/>
          <w:sz w:val="24"/>
          <w:szCs w:val="24"/>
        </w:rPr>
        <w:tab/>
        <w:t>510</w:t>
      </w:r>
      <w:r w:rsidRPr="00FF3CBF">
        <w:rPr>
          <w:rFonts w:ascii="Times New Roman" w:hAnsi="Times New Roman" w:cs="Times New Roman"/>
          <w:sz w:val="24"/>
          <w:szCs w:val="24"/>
        </w:rPr>
        <w:tab/>
        <w:t>511</w:t>
      </w:r>
      <w:r w:rsidRPr="00FF3CBF">
        <w:rPr>
          <w:rFonts w:ascii="Times New Roman" w:hAnsi="Times New Roman" w:cs="Times New Roman"/>
          <w:sz w:val="24"/>
          <w:szCs w:val="24"/>
        </w:rPr>
        <w:tab/>
        <w:t>512</w:t>
      </w:r>
      <w:r w:rsidRPr="00FF3CBF">
        <w:rPr>
          <w:rFonts w:ascii="Times New Roman" w:hAnsi="Times New Roman" w:cs="Times New Roman"/>
          <w:sz w:val="24"/>
          <w:szCs w:val="24"/>
        </w:rPr>
        <w:tab/>
        <w:t>513</w:t>
      </w:r>
      <w:r w:rsidRPr="00FF3CBF">
        <w:rPr>
          <w:rFonts w:ascii="Times New Roman" w:hAnsi="Times New Roman" w:cs="Times New Roman"/>
          <w:sz w:val="24"/>
          <w:szCs w:val="24"/>
        </w:rPr>
        <w:tab/>
        <w:t>514</w:t>
      </w:r>
      <w:r w:rsidRPr="00FF3CBF">
        <w:rPr>
          <w:rFonts w:ascii="Times New Roman" w:hAnsi="Times New Roman" w:cs="Times New Roman"/>
          <w:sz w:val="24"/>
          <w:szCs w:val="24"/>
        </w:rPr>
        <w:tab/>
        <w:t>515</w:t>
      </w:r>
      <w:r w:rsidRPr="00FF3CBF">
        <w:rPr>
          <w:rFonts w:ascii="Times New Roman" w:hAnsi="Times New Roman" w:cs="Times New Roman"/>
          <w:sz w:val="24"/>
          <w:szCs w:val="24"/>
        </w:rPr>
        <w:tab/>
        <w:t>516</w:t>
      </w:r>
      <w:r w:rsidRPr="00FF3CBF">
        <w:rPr>
          <w:rFonts w:ascii="Times New Roman" w:hAnsi="Times New Roman" w:cs="Times New Roman"/>
          <w:sz w:val="24"/>
          <w:szCs w:val="24"/>
        </w:rPr>
        <w:tab/>
        <w:t>517</w:t>
      </w:r>
      <w:r w:rsidRPr="00FF3CBF">
        <w:rPr>
          <w:rFonts w:ascii="Times New Roman" w:hAnsi="Times New Roman" w:cs="Times New Roman"/>
          <w:sz w:val="24"/>
          <w:szCs w:val="24"/>
        </w:rPr>
        <w:tab/>
        <w:t>518</w:t>
      </w:r>
      <w:r w:rsidRPr="00FF3CBF">
        <w:rPr>
          <w:rFonts w:ascii="Times New Roman" w:hAnsi="Times New Roman" w:cs="Times New Roman"/>
          <w:sz w:val="24"/>
          <w:szCs w:val="24"/>
        </w:rPr>
        <w:tab/>
        <w:t>519</w:t>
      </w:r>
      <w:r w:rsidRPr="00FF3CBF">
        <w:rPr>
          <w:rFonts w:ascii="Times New Roman" w:hAnsi="Times New Roman" w:cs="Times New Roman"/>
          <w:sz w:val="24"/>
          <w:szCs w:val="24"/>
        </w:rPr>
        <w:tab/>
        <w:t>520</w:t>
      </w:r>
      <w:r w:rsidRPr="00FF3CBF">
        <w:rPr>
          <w:rFonts w:ascii="Times New Roman" w:hAnsi="Times New Roman" w:cs="Times New Roman"/>
          <w:sz w:val="24"/>
          <w:szCs w:val="24"/>
        </w:rPr>
        <w:tab/>
        <w:t>521</w:t>
      </w:r>
      <w:r w:rsidRPr="00FF3CBF">
        <w:rPr>
          <w:rFonts w:ascii="Times New Roman" w:hAnsi="Times New Roman" w:cs="Times New Roman"/>
          <w:sz w:val="24"/>
          <w:szCs w:val="24"/>
        </w:rPr>
        <w:tab/>
        <w:t>522</w:t>
      </w:r>
      <w:r w:rsidRPr="00FF3CBF">
        <w:rPr>
          <w:rFonts w:ascii="Times New Roman" w:hAnsi="Times New Roman" w:cs="Times New Roman"/>
          <w:sz w:val="24"/>
          <w:szCs w:val="24"/>
        </w:rPr>
        <w:tab/>
        <w:t>523</w:t>
      </w:r>
      <w:r w:rsidRPr="00FF3CBF">
        <w:rPr>
          <w:rFonts w:ascii="Times New Roman" w:hAnsi="Times New Roman" w:cs="Times New Roman"/>
          <w:sz w:val="24"/>
          <w:szCs w:val="24"/>
        </w:rPr>
        <w:tab/>
        <w:t>524</w:t>
      </w:r>
      <w:r w:rsidRPr="00FF3CBF">
        <w:rPr>
          <w:rFonts w:ascii="Times New Roman" w:hAnsi="Times New Roman" w:cs="Times New Roman"/>
          <w:sz w:val="24"/>
          <w:szCs w:val="24"/>
        </w:rPr>
        <w:tab/>
        <w:t>525</w:t>
      </w:r>
      <w:r w:rsidRPr="00FF3CBF">
        <w:rPr>
          <w:rFonts w:ascii="Times New Roman" w:hAnsi="Times New Roman" w:cs="Times New Roman"/>
          <w:sz w:val="24"/>
          <w:szCs w:val="24"/>
        </w:rPr>
        <w:tab/>
        <w:t>526</w:t>
      </w:r>
      <w:r w:rsidRPr="00FF3CBF">
        <w:rPr>
          <w:rFonts w:ascii="Times New Roman" w:hAnsi="Times New Roman" w:cs="Times New Roman"/>
          <w:sz w:val="24"/>
          <w:szCs w:val="24"/>
        </w:rPr>
        <w:tab/>
        <w:t>527</w:t>
      </w:r>
      <w:r w:rsidRPr="00FF3CBF">
        <w:rPr>
          <w:rFonts w:ascii="Times New Roman" w:hAnsi="Times New Roman" w:cs="Times New Roman"/>
          <w:sz w:val="24"/>
          <w:szCs w:val="24"/>
        </w:rPr>
        <w:tab/>
        <w:t>528</w:t>
      </w:r>
      <w:r w:rsidRPr="00FF3CBF">
        <w:rPr>
          <w:rFonts w:ascii="Times New Roman" w:hAnsi="Times New Roman" w:cs="Times New Roman"/>
          <w:sz w:val="24"/>
          <w:szCs w:val="24"/>
        </w:rPr>
        <w:tab/>
        <w:t>529</w:t>
      </w:r>
      <w:r w:rsidRPr="00FF3CBF">
        <w:rPr>
          <w:rFonts w:ascii="Times New Roman" w:hAnsi="Times New Roman" w:cs="Times New Roman"/>
          <w:sz w:val="24"/>
          <w:szCs w:val="24"/>
        </w:rPr>
        <w:tab/>
        <w:t>530</w:t>
      </w:r>
      <w:r w:rsidRPr="00FF3CBF">
        <w:rPr>
          <w:rFonts w:ascii="Times New Roman" w:hAnsi="Times New Roman" w:cs="Times New Roman"/>
          <w:sz w:val="24"/>
          <w:szCs w:val="24"/>
        </w:rPr>
        <w:tab/>
        <w:t>531</w:t>
      </w:r>
      <w:r w:rsidRPr="00FF3CBF">
        <w:rPr>
          <w:rFonts w:ascii="Times New Roman" w:hAnsi="Times New Roman" w:cs="Times New Roman"/>
          <w:sz w:val="24"/>
          <w:szCs w:val="24"/>
        </w:rPr>
        <w:tab/>
        <w:t>532</w:t>
      </w:r>
      <w:r w:rsidRPr="00FF3CBF">
        <w:rPr>
          <w:rFonts w:ascii="Times New Roman" w:hAnsi="Times New Roman" w:cs="Times New Roman"/>
          <w:sz w:val="24"/>
          <w:szCs w:val="24"/>
        </w:rPr>
        <w:tab/>
        <w:t>533</w:t>
      </w:r>
      <w:r w:rsidRPr="00FF3CBF">
        <w:rPr>
          <w:rFonts w:ascii="Times New Roman" w:hAnsi="Times New Roman" w:cs="Times New Roman"/>
          <w:sz w:val="24"/>
          <w:szCs w:val="24"/>
        </w:rPr>
        <w:tab/>
        <w:t>534</w:t>
      </w:r>
      <w:r w:rsidRPr="00FF3CBF">
        <w:rPr>
          <w:rFonts w:ascii="Times New Roman" w:hAnsi="Times New Roman" w:cs="Times New Roman"/>
          <w:sz w:val="24"/>
          <w:szCs w:val="24"/>
        </w:rPr>
        <w:tab/>
        <w:t>535</w:t>
      </w:r>
      <w:r w:rsidRPr="00FF3CBF">
        <w:rPr>
          <w:rFonts w:ascii="Times New Roman" w:hAnsi="Times New Roman" w:cs="Times New Roman"/>
          <w:sz w:val="24"/>
          <w:szCs w:val="24"/>
        </w:rPr>
        <w:tab/>
        <w:t>536</w:t>
      </w:r>
      <w:r w:rsidRPr="00FF3CBF">
        <w:rPr>
          <w:rFonts w:ascii="Times New Roman" w:hAnsi="Times New Roman" w:cs="Times New Roman"/>
          <w:sz w:val="24"/>
          <w:szCs w:val="24"/>
        </w:rPr>
        <w:tab/>
        <w:t>537</w:t>
      </w:r>
      <w:r w:rsidRPr="00FF3CBF">
        <w:rPr>
          <w:rFonts w:ascii="Times New Roman" w:hAnsi="Times New Roman" w:cs="Times New Roman"/>
          <w:sz w:val="24"/>
          <w:szCs w:val="24"/>
        </w:rPr>
        <w:tab/>
        <w:t>538</w:t>
      </w:r>
      <w:r w:rsidRPr="00FF3CBF">
        <w:rPr>
          <w:rFonts w:ascii="Times New Roman" w:hAnsi="Times New Roman" w:cs="Times New Roman"/>
          <w:sz w:val="24"/>
          <w:szCs w:val="24"/>
        </w:rPr>
        <w:tab/>
        <w:t>539</w:t>
      </w:r>
      <w:r w:rsidRPr="00FF3CBF">
        <w:rPr>
          <w:rFonts w:ascii="Times New Roman" w:hAnsi="Times New Roman" w:cs="Times New Roman"/>
          <w:sz w:val="24"/>
          <w:szCs w:val="24"/>
        </w:rPr>
        <w:tab/>
        <w:t>540</w:t>
      </w:r>
      <w:r w:rsidRPr="00FF3CBF">
        <w:rPr>
          <w:rFonts w:ascii="Times New Roman" w:hAnsi="Times New Roman" w:cs="Times New Roman"/>
          <w:sz w:val="24"/>
          <w:szCs w:val="24"/>
        </w:rPr>
        <w:tab/>
        <w:t>541</w:t>
      </w:r>
      <w:r w:rsidRPr="00FF3CBF">
        <w:rPr>
          <w:rFonts w:ascii="Times New Roman" w:hAnsi="Times New Roman" w:cs="Times New Roman"/>
          <w:sz w:val="24"/>
          <w:szCs w:val="24"/>
        </w:rPr>
        <w:tab/>
        <w:t>542</w:t>
      </w:r>
      <w:r w:rsidRPr="00FF3CBF">
        <w:rPr>
          <w:rFonts w:ascii="Times New Roman" w:hAnsi="Times New Roman" w:cs="Times New Roman"/>
          <w:sz w:val="24"/>
          <w:szCs w:val="24"/>
        </w:rPr>
        <w:tab/>
        <w:t>543</w:t>
      </w:r>
      <w:r w:rsidRPr="00FF3CBF">
        <w:rPr>
          <w:rFonts w:ascii="Times New Roman" w:hAnsi="Times New Roman" w:cs="Times New Roman"/>
          <w:sz w:val="24"/>
          <w:szCs w:val="24"/>
        </w:rPr>
        <w:tab/>
        <w:t>544</w:t>
      </w:r>
      <w:r w:rsidRPr="00FF3CBF">
        <w:rPr>
          <w:rFonts w:ascii="Times New Roman" w:hAnsi="Times New Roman" w:cs="Times New Roman"/>
          <w:sz w:val="24"/>
          <w:szCs w:val="24"/>
        </w:rPr>
        <w:tab/>
        <w:t>545</w:t>
      </w:r>
      <w:r w:rsidRPr="00FF3CBF">
        <w:rPr>
          <w:rFonts w:ascii="Times New Roman" w:hAnsi="Times New Roman" w:cs="Times New Roman"/>
          <w:sz w:val="24"/>
          <w:szCs w:val="24"/>
        </w:rPr>
        <w:tab/>
        <w:t>546</w:t>
      </w:r>
      <w:r w:rsidRPr="00FF3CBF">
        <w:rPr>
          <w:rFonts w:ascii="Times New Roman" w:hAnsi="Times New Roman" w:cs="Times New Roman"/>
          <w:sz w:val="24"/>
          <w:szCs w:val="24"/>
        </w:rPr>
        <w:tab/>
        <w:t>547</w:t>
      </w:r>
      <w:r w:rsidRPr="00FF3CBF">
        <w:rPr>
          <w:rFonts w:ascii="Times New Roman" w:hAnsi="Times New Roman" w:cs="Times New Roman"/>
          <w:sz w:val="24"/>
          <w:szCs w:val="24"/>
        </w:rPr>
        <w:tab/>
        <w:t>548</w:t>
      </w:r>
      <w:r w:rsidRPr="00FF3CBF">
        <w:rPr>
          <w:rFonts w:ascii="Times New Roman" w:hAnsi="Times New Roman" w:cs="Times New Roman"/>
          <w:sz w:val="24"/>
          <w:szCs w:val="24"/>
        </w:rPr>
        <w:tab/>
        <w:t>549</w:t>
      </w:r>
      <w:r w:rsidRPr="00FF3CBF">
        <w:rPr>
          <w:rFonts w:ascii="Times New Roman" w:hAnsi="Times New Roman" w:cs="Times New Roman"/>
          <w:sz w:val="24"/>
          <w:szCs w:val="24"/>
        </w:rPr>
        <w:tab/>
        <w:t>550</w:t>
      </w:r>
      <w:r w:rsidRPr="00FF3CBF">
        <w:rPr>
          <w:rFonts w:ascii="Times New Roman" w:hAnsi="Times New Roman" w:cs="Times New Roman"/>
          <w:sz w:val="24"/>
          <w:szCs w:val="24"/>
        </w:rPr>
        <w:tab/>
        <w:t>551</w:t>
      </w:r>
      <w:r w:rsidRPr="00FF3CBF">
        <w:rPr>
          <w:rFonts w:ascii="Times New Roman" w:hAnsi="Times New Roman" w:cs="Times New Roman"/>
          <w:sz w:val="24"/>
          <w:szCs w:val="24"/>
        </w:rPr>
        <w:tab/>
        <w:t>552</w:t>
      </w:r>
      <w:r w:rsidRPr="00FF3CBF">
        <w:rPr>
          <w:rFonts w:ascii="Times New Roman" w:hAnsi="Times New Roman" w:cs="Times New Roman"/>
          <w:sz w:val="24"/>
          <w:szCs w:val="24"/>
        </w:rPr>
        <w:tab/>
        <w:t>553</w:t>
      </w:r>
      <w:r w:rsidRPr="00FF3CBF">
        <w:rPr>
          <w:rFonts w:ascii="Times New Roman" w:hAnsi="Times New Roman" w:cs="Times New Roman"/>
          <w:sz w:val="24"/>
          <w:szCs w:val="24"/>
        </w:rPr>
        <w:tab/>
        <w:t>554</w:t>
      </w:r>
      <w:r w:rsidRPr="00FF3CBF">
        <w:rPr>
          <w:rFonts w:ascii="Times New Roman" w:hAnsi="Times New Roman" w:cs="Times New Roman"/>
          <w:sz w:val="24"/>
          <w:szCs w:val="24"/>
        </w:rPr>
        <w:tab/>
        <w:t>555</w:t>
      </w:r>
      <w:r w:rsidRPr="00FF3CBF">
        <w:rPr>
          <w:rFonts w:ascii="Times New Roman" w:hAnsi="Times New Roman" w:cs="Times New Roman"/>
          <w:sz w:val="24"/>
          <w:szCs w:val="24"/>
        </w:rPr>
        <w:tab/>
        <w:t>556</w:t>
      </w:r>
      <w:r w:rsidRPr="00FF3CBF">
        <w:rPr>
          <w:rFonts w:ascii="Times New Roman" w:hAnsi="Times New Roman" w:cs="Times New Roman"/>
          <w:sz w:val="24"/>
          <w:szCs w:val="24"/>
        </w:rPr>
        <w:tab/>
        <w:t>557</w:t>
      </w:r>
      <w:r w:rsidRPr="00FF3CBF">
        <w:rPr>
          <w:rFonts w:ascii="Times New Roman" w:hAnsi="Times New Roman" w:cs="Times New Roman"/>
          <w:sz w:val="24"/>
          <w:szCs w:val="24"/>
        </w:rPr>
        <w:tab/>
        <w:t>558</w:t>
      </w:r>
      <w:r w:rsidRPr="00FF3CBF">
        <w:rPr>
          <w:rFonts w:ascii="Times New Roman" w:hAnsi="Times New Roman" w:cs="Times New Roman"/>
          <w:sz w:val="24"/>
          <w:szCs w:val="24"/>
        </w:rPr>
        <w:tab/>
        <w:t>559</w:t>
      </w:r>
      <w:r w:rsidRPr="00FF3CBF">
        <w:rPr>
          <w:rFonts w:ascii="Times New Roman" w:hAnsi="Times New Roman" w:cs="Times New Roman"/>
          <w:sz w:val="24"/>
          <w:szCs w:val="24"/>
        </w:rPr>
        <w:tab/>
        <w:t>560</w:t>
      </w:r>
      <w:r w:rsidRPr="00FF3CBF">
        <w:rPr>
          <w:rFonts w:ascii="Times New Roman" w:hAnsi="Times New Roman" w:cs="Times New Roman"/>
          <w:sz w:val="24"/>
          <w:szCs w:val="24"/>
        </w:rPr>
        <w:tab/>
        <w:t>561</w:t>
      </w:r>
      <w:r w:rsidRPr="00FF3CBF">
        <w:rPr>
          <w:rFonts w:ascii="Times New Roman" w:hAnsi="Times New Roman" w:cs="Times New Roman"/>
          <w:sz w:val="24"/>
          <w:szCs w:val="24"/>
        </w:rPr>
        <w:tab/>
        <w:t>562</w:t>
      </w:r>
      <w:r w:rsidRPr="00FF3CBF">
        <w:rPr>
          <w:rFonts w:ascii="Times New Roman" w:hAnsi="Times New Roman" w:cs="Times New Roman"/>
          <w:sz w:val="24"/>
          <w:szCs w:val="24"/>
        </w:rPr>
        <w:tab/>
        <w:t>563</w:t>
      </w:r>
      <w:r w:rsidRPr="00FF3CBF">
        <w:rPr>
          <w:rFonts w:ascii="Times New Roman" w:hAnsi="Times New Roman" w:cs="Times New Roman"/>
          <w:sz w:val="24"/>
          <w:szCs w:val="24"/>
        </w:rPr>
        <w:tab/>
        <w:t>564</w:t>
      </w:r>
      <w:r w:rsidRPr="00FF3CBF">
        <w:rPr>
          <w:rFonts w:ascii="Times New Roman" w:hAnsi="Times New Roman" w:cs="Times New Roman"/>
          <w:sz w:val="24"/>
          <w:szCs w:val="24"/>
        </w:rPr>
        <w:tab/>
        <w:t>565</w:t>
      </w:r>
      <w:r w:rsidRPr="00FF3CBF">
        <w:rPr>
          <w:rFonts w:ascii="Times New Roman" w:hAnsi="Times New Roman" w:cs="Times New Roman"/>
          <w:sz w:val="24"/>
          <w:szCs w:val="24"/>
        </w:rPr>
        <w:tab/>
        <w:t>566</w:t>
      </w:r>
      <w:r w:rsidRPr="00FF3CBF">
        <w:rPr>
          <w:rFonts w:ascii="Times New Roman" w:hAnsi="Times New Roman" w:cs="Times New Roman"/>
          <w:sz w:val="24"/>
          <w:szCs w:val="24"/>
        </w:rPr>
        <w:tab/>
        <w:t>567</w:t>
      </w:r>
      <w:r w:rsidRPr="00FF3CBF">
        <w:rPr>
          <w:rFonts w:ascii="Times New Roman" w:hAnsi="Times New Roman" w:cs="Times New Roman"/>
          <w:sz w:val="24"/>
          <w:szCs w:val="24"/>
        </w:rPr>
        <w:tab/>
        <w:t>568</w:t>
      </w:r>
      <w:r w:rsidRPr="00FF3CBF">
        <w:rPr>
          <w:rFonts w:ascii="Times New Roman" w:hAnsi="Times New Roman" w:cs="Times New Roman"/>
          <w:sz w:val="24"/>
          <w:szCs w:val="24"/>
        </w:rPr>
        <w:tab/>
        <w:t>569</w:t>
      </w:r>
      <w:r w:rsidRPr="00FF3CBF">
        <w:rPr>
          <w:rFonts w:ascii="Times New Roman" w:hAnsi="Times New Roman" w:cs="Times New Roman"/>
          <w:sz w:val="24"/>
          <w:szCs w:val="24"/>
        </w:rPr>
        <w:tab/>
        <w:t>570</w:t>
      </w:r>
      <w:r w:rsidRPr="00FF3CBF">
        <w:rPr>
          <w:rFonts w:ascii="Times New Roman" w:hAnsi="Times New Roman" w:cs="Times New Roman"/>
          <w:sz w:val="24"/>
          <w:szCs w:val="24"/>
        </w:rPr>
        <w:tab/>
        <w:t>571</w:t>
      </w:r>
      <w:r w:rsidRPr="00FF3CBF">
        <w:rPr>
          <w:rFonts w:ascii="Times New Roman" w:hAnsi="Times New Roman" w:cs="Times New Roman"/>
          <w:sz w:val="24"/>
          <w:szCs w:val="24"/>
        </w:rPr>
        <w:tab/>
        <w:t>572</w:t>
      </w:r>
      <w:r w:rsidRPr="00FF3CBF">
        <w:rPr>
          <w:rFonts w:ascii="Times New Roman" w:hAnsi="Times New Roman" w:cs="Times New Roman"/>
          <w:sz w:val="24"/>
          <w:szCs w:val="24"/>
        </w:rPr>
        <w:tab/>
        <w:t>573</w:t>
      </w:r>
      <w:r w:rsidRPr="00FF3CBF">
        <w:rPr>
          <w:rFonts w:ascii="Times New Roman" w:hAnsi="Times New Roman" w:cs="Times New Roman"/>
          <w:sz w:val="24"/>
          <w:szCs w:val="24"/>
        </w:rPr>
        <w:tab/>
        <w:t>574</w:t>
      </w:r>
      <w:r w:rsidRPr="00FF3CBF">
        <w:rPr>
          <w:rFonts w:ascii="Times New Roman" w:hAnsi="Times New Roman" w:cs="Times New Roman"/>
          <w:sz w:val="24"/>
          <w:szCs w:val="24"/>
        </w:rPr>
        <w:tab/>
        <w:t>575</w:t>
      </w:r>
      <w:r w:rsidRPr="00FF3CBF">
        <w:rPr>
          <w:rFonts w:ascii="Times New Roman" w:hAnsi="Times New Roman" w:cs="Times New Roman"/>
          <w:sz w:val="24"/>
          <w:szCs w:val="24"/>
        </w:rPr>
        <w:tab/>
        <w:t>576</w:t>
      </w:r>
      <w:r w:rsidRPr="00FF3CBF">
        <w:rPr>
          <w:rFonts w:ascii="Times New Roman" w:hAnsi="Times New Roman" w:cs="Times New Roman"/>
          <w:sz w:val="24"/>
          <w:szCs w:val="24"/>
        </w:rPr>
        <w:tab/>
        <w:t>577</w:t>
      </w:r>
      <w:r w:rsidRPr="00FF3CBF">
        <w:rPr>
          <w:rFonts w:ascii="Times New Roman" w:hAnsi="Times New Roman" w:cs="Times New Roman"/>
          <w:sz w:val="24"/>
          <w:szCs w:val="24"/>
        </w:rPr>
        <w:tab/>
        <w:t>578</w:t>
      </w:r>
      <w:r w:rsidRPr="00FF3CBF">
        <w:rPr>
          <w:rFonts w:ascii="Times New Roman" w:hAnsi="Times New Roman" w:cs="Times New Roman"/>
          <w:sz w:val="24"/>
          <w:szCs w:val="24"/>
        </w:rPr>
        <w:tab/>
        <w:t>579</w:t>
      </w:r>
      <w:r w:rsidRPr="00FF3CBF">
        <w:rPr>
          <w:rFonts w:ascii="Times New Roman" w:hAnsi="Times New Roman" w:cs="Times New Roman"/>
          <w:sz w:val="24"/>
          <w:szCs w:val="24"/>
        </w:rPr>
        <w:tab/>
        <w:t>580</w:t>
      </w:r>
      <w:r w:rsidRPr="00FF3CBF">
        <w:rPr>
          <w:rFonts w:ascii="Times New Roman" w:hAnsi="Times New Roman" w:cs="Times New Roman"/>
          <w:sz w:val="24"/>
          <w:szCs w:val="24"/>
        </w:rPr>
        <w:tab/>
        <w:t>581</w:t>
      </w:r>
      <w:r w:rsidRPr="00FF3CBF">
        <w:rPr>
          <w:rFonts w:ascii="Times New Roman" w:hAnsi="Times New Roman" w:cs="Times New Roman"/>
          <w:sz w:val="24"/>
          <w:szCs w:val="24"/>
        </w:rPr>
        <w:tab/>
        <w:t>582</w:t>
      </w:r>
      <w:r w:rsidRPr="00FF3CBF">
        <w:rPr>
          <w:rFonts w:ascii="Times New Roman" w:hAnsi="Times New Roman" w:cs="Times New Roman"/>
          <w:sz w:val="24"/>
          <w:szCs w:val="24"/>
        </w:rPr>
        <w:tab/>
        <w:t>583</w:t>
      </w:r>
      <w:r w:rsidRPr="00FF3CBF">
        <w:rPr>
          <w:rFonts w:ascii="Times New Roman" w:hAnsi="Times New Roman" w:cs="Times New Roman"/>
          <w:sz w:val="24"/>
          <w:szCs w:val="24"/>
        </w:rPr>
        <w:tab/>
        <w:t>584</w:t>
      </w:r>
      <w:r w:rsidRPr="00FF3CBF">
        <w:rPr>
          <w:rFonts w:ascii="Times New Roman" w:hAnsi="Times New Roman" w:cs="Times New Roman"/>
          <w:sz w:val="24"/>
          <w:szCs w:val="24"/>
        </w:rPr>
        <w:tab/>
        <w:t>585</w:t>
      </w:r>
      <w:r w:rsidRPr="00FF3CBF">
        <w:rPr>
          <w:rFonts w:ascii="Times New Roman" w:hAnsi="Times New Roman" w:cs="Times New Roman"/>
          <w:sz w:val="24"/>
          <w:szCs w:val="24"/>
        </w:rPr>
        <w:tab/>
        <w:t>586</w:t>
      </w:r>
      <w:r w:rsidRPr="00FF3CBF">
        <w:rPr>
          <w:rFonts w:ascii="Times New Roman" w:hAnsi="Times New Roman" w:cs="Times New Roman"/>
          <w:sz w:val="24"/>
          <w:szCs w:val="24"/>
        </w:rPr>
        <w:tab/>
        <w:t>587</w:t>
      </w:r>
      <w:r w:rsidRPr="00FF3CBF">
        <w:rPr>
          <w:rFonts w:ascii="Times New Roman" w:hAnsi="Times New Roman" w:cs="Times New Roman"/>
          <w:sz w:val="24"/>
          <w:szCs w:val="24"/>
        </w:rPr>
        <w:tab/>
        <w:t>588</w:t>
      </w:r>
      <w:r w:rsidRPr="00FF3CBF">
        <w:rPr>
          <w:rFonts w:ascii="Times New Roman" w:hAnsi="Times New Roman" w:cs="Times New Roman"/>
          <w:sz w:val="24"/>
          <w:szCs w:val="24"/>
        </w:rPr>
        <w:tab/>
        <w:t>589</w:t>
      </w:r>
      <w:r w:rsidRPr="00FF3CBF">
        <w:rPr>
          <w:rFonts w:ascii="Times New Roman" w:hAnsi="Times New Roman" w:cs="Times New Roman"/>
          <w:sz w:val="24"/>
          <w:szCs w:val="24"/>
        </w:rPr>
        <w:tab/>
        <w:t>590</w:t>
      </w:r>
      <w:r w:rsidRPr="00FF3CBF">
        <w:rPr>
          <w:rFonts w:ascii="Times New Roman" w:hAnsi="Times New Roman" w:cs="Times New Roman"/>
          <w:sz w:val="24"/>
          <w:szCs w:val="24"/>
        </w:rPr>
        <w:tab/>
        <w:t>591</w:t>
      </w:r>
      <w:r w:rsidRPr="00FF3CBF">
        <w:rPr>
          <w:rFonts w:ascii="Times New Roman" w:hAnsi="Times New Roman" w:cs="Times New Roman"/>
          <w:sz w:val="24"/>
          <w:szCs w:val="24"/>
        </w:rPr>
        <w:tab/>
        <w:t>592</w:t>
      </w:r>
      <w:r w:rsidRPr="00FF3CBF">
        <w:rPr>
          <w:rFonts w:ascii="Times New Roman" w:hAnsi="Times New Roman" w:cs="Times New Roman"/>
          <w:sz w:val="24"/>
          <w:szCs w:val="24"/>
        </w:rPr>
        <w:tab/>
        <w:t>593</w:t>
      </w:r>
      <w:r w:rsidRPr="00FF3CBF">
        <w:rPr>
          <w:rFonts w:ascii="Times New Roman" w:hAnsi="Times New Roman" w:cs="Times New Roman"/>
          <w:sz w:val="24"/>
          <w:szCs w:val="24"/>
        </w:rPr>
        <w:tab/>
        <w:t>594</w:t>
      </w:r>
      <w:r w:rsidRPr="00FF3CBF">
        <w:rPr>
          <w:rFonts w:ascii="Times New Roman" w:hAnsi="Times New Roman" w:cs="Times New Roman"/>
          <w:sz w:val="24"/>
          <w:szCs w:val="24"/>
        </w:rPr>
        <w:tab/>
        <w:t>595</w:t>
      </w:r>
      <w:r w:rsidRPr="00FF3CBF">
        <w:rPr>
          <w:rFonts w:ascii="Times New Roman" w:hAnsi="Times New Roman" w:cs="Times New Roman"/>
          <w:sz w:val="24"/>
          <w:szCs w:val="24"/>
        </w:rPr>
        <w:tab/>
        <w:t>596</w:t>
      </w:r>
      <w:r w:rsidRPr="00FF3CBF">
        <w:rPr>
          <w:rFonts w:ascii="Times New Roman" w:hAnsi="Times New Roman" w:cs="Times New Roman"/>
          <w:sz w:val="24"/>
          <w:szCs w:val="24"/>
        </w:rPr>
        <w:tab/>
        <w:t>597</w:t>
      </w:r>
      <w:r w:rsidRPr="00FF3CBF">
        <w:rPr>
          <w:rFonts w:ascii="Times New Roman" w:hAnsi="Times New Roman" w:cs="Times New Roman"/>
          <w:sz w:val="24"/>
          <w:szCs w:val="24"/>
        </w:rPr>
        <w:tab/>
        <w:t>598</w:t>
      </w:r>
      <w:r w:rsidRPr="00FF3CBF">
        <w:rPr>
          <w:rFonts w:ascii="Times New Roman" w:hAnsi="Times New Roman" w:cs="Times New Roman"/>
          <w:sz w:val="24"/>
          <w:szCs w:val="24"/>
        </w:rPr>
        <w:tab/>
        <w:t>599</w:t>
      </w:r>
      <w:r w:rsidRPr="00FF3CBF">
        <w:rPr>
          <w:rFonts w:ascii="Times New Roman" w:hAnsi="Times New Roman" w:cs="Times New Roman"/>
          <w:sz w:val="24"/>
          <w:szCs w:val="24"/>
        </w:rPr>
        <w:tab/>
        <w:t>600</w:t>
      </w:r>
      <w:r w:rsidRPr="00FF3CBF">
        <w:rPr>
          <w:rFonts w:ascii="Times New Roman" w:hAnsi="Times New Roman" w:cs="Times New Roman"/>
          <w:sz w:val="24"/>
          <w:szCs w:val="24"/>
        </w:rPr>
        <w:tab/>
        <w:t>601</w:t>
      </w:r>
      <w:r w:rsidRPr="00FF3CBF">
        <w:rPr>
          <w:rFonts w:ascii="Times New Roman" w:hAnsi="Times New Roman" w:cs="Times New Roman"/>
          <w:sz w:val="24"/>
          <w:szCs w:val="24"/>
        </w:rPr>
        <w:tab/>
        <w:t>602</w:t>
      </w:r>
      <w:r w:rsidRPr="00FF3CBF">
        <w:rPr>
          <w:rFonts w:ascii="Times New Roman" w:hAnsi="Times New Roman" w:cs="Times New Roman"/>
          <w:sz w:val="24"/>
          <w:szCs w:val="24"/>
        </w:rPr>
        <w:tab/>
        <w:t>603</w:t>
      </w:r>
      <w:r w:rsidRPr="00FF3CBF">
        <w:rPr>
          <w:rFonts w:ascii="Times New Roman" w:hAnsi="Times New Roman" w:cs="Times New Roman"/>
          <w:sz w:val="24"/>
          <w:szCs w:val="24"/>
        </w:rPr>
        <w:tab/>
        <w:t>604</w:t>
      </w:r>
      <w:r w:rsidRPr="00FF3CBF">
        <w:rPr>
          <w:rFonts w:ascii="Times New Roman" w:hAnsi="Times New Roman" w:cs="Times New Roman"/>
          <w:sz w:val="24"/>
          <w:szCs w:val="24"/>
        </w:rPr>
        <w:tab/>
        <w:t>605</w:t>
      </w:r>
      <w:r w:rsidRPr="00FF3CBF">
        <w:rPr>
          <w:rFonts w:ascii="Times New Roman" w:hAnsi="Times New Roman" w:cs="Times New Roman"/>
          <w:sz w:val="24"/>
          <w:szCs w:val="24"/>
        </w:rPr>
        <w:tab/>
        <w:t>606</w:t>
      </w:r>
      <w:r w:rsidRPr="00FF3CBF">
        <w:rPr>
          <w:rFonts w:ascii="Times New Roman" w:hAnsi="Times New Roman" w:cs="Times New Roman"/>
          <w:sz w:val="24"/>
          <w:szCs w:val="24"/>
        </w:rPr>
        <w:tab/>
        <w:t>607</w:t>
      </w:r>
      <w:r w:rsidRPr="00FF3CBF">
        <w:rPr>
          <w:rFonts w:ascii="Times New Roman" w:hAnsi="Times New Roman" w:cs="Times New Roman"/>
          <w:sz w:val="24"/>
          <w:szCs w:val="24"/>
        </w:rPr>
        <w:tab/>
        <w:t>608</w:t>
      </w:r>
      <w:r w:rsidRPr="00FF3CBF">
        <w:rPr>
          <w:rFonts w:ascii="Times New Roman" w:hAnsi="Times New Roman" w:cs="Times New Roman"/>
          <w:sz w:val="24"/>
          <w:szCs w:val="24"/>
        </w:rPr>
        <w:tab/>
        <w:t>609</w:t>
      </w:r>
      <w:r w:rsidRPr="00FF3CBF">
        <w:rPr>
          <w:rFonts w:ascii="Times New Roman" w:hAnsi="Times New Roman" w:cs="Times New Roman"/>
          <w:sz w:val="24"/>
          <w:szCs w:val="24"/>
        </w:rPr>
        <w:tab/>
        <w:t>610</w:t>
      </w:r>
      <w:r w:rsidRPr="00FF3CBF">
        <w:rPr>
          <w:rFonts w:ascii="Times New Roman" w:hAnsi="Times New Roman" w:cs="Times New Roman"/>
          <w:sz w:val="24"/>
          <w:szCs w:val="24"/>
        </w:rPr>
        <w:tab/>
        <w:t>611</w:t>
      </w:r>
      <w:r w:rsidRPr="00FF3CBF">
        <w:rPr>
          <w:rFonts w:ascii="Times New Roman" w:hAnsi="Times New Roman" w:cs="Times New Roman"/>
          <w:sz w:val="24"/>
          <w:szCs w:val="24"/>
        </w:rPr>
        <w:tab/>
        <w:t>612</w:t>
      </w:r>
      <w:r w:rsidRPr="00FF3CBF">
        <w:rPr>
          <w:rFonts w:ascii="Times New Roman" w:hAnsi="Times New Roman" w:cs="Times New Roman"/>
          <w:sz w:val="24"/>
          <w:szCs w:val="24"/>
        </w:rPr>
        <w:tab/>
        <w:t>613</w:t>
      </w:r>
      <w:r w:rsidRPr="00FF3CBF">
        <w:rPr>
          <w:rFonts w:ascii="Times New Roman" w:hAnsi="Times New Roman" w:cs="Times New Roman"/>
          <w:sz w:val="24"/>
          <w:szCs w:val="24"/>
        </w:rPr>
        <w:tab/>
        <w:t>614</w:t>
      </w:r>
      <w:r w:rsidRPr="00FF3CBF">
        <w:rPr>
          <w:rFonts w:ascii="Times New Roman" w:hAnsi="Times New Roman" w:cs="Times New Roman"/>
          <w:sz w:val="24"/>
          <w:szCs w:val="24"/>
        </w:rPr>
        <w:tab/>
        <w:t>615</w:t>
      </w:r>
      <w:r w:rsidRPr="00FF3CBF">
        <w:rPr>
          <w:rFonts w:ascii="Times New Roman" w:hAnsi="Times New Roman" w:cs="Times New Roman"/>
          <w:sz w:val="24"/>
          <w:szCs w:val="24"/>
        </w:rPr>
        <w:tab/>
        <w:t>616</w:t>
      </w:r>
      <w:r w:rsidRPr="00FF3CBF">
        <w:rPr>
          <w:rFonts w:ascii="Times New Roman" w:hAnsi="Times New Roman" w:cs="Times New Roman"/>
          <w:sz w:val="24"/>
          <w:szCs w:val="24"/>
        </w:rPr>
        <w:tab/>
        <w:t>617</w:t>
      </w:r>
      <w:r w:rsidRPr="00FF3CBF">
        <w:rPr>
          <w:rFonts w:ascii="Times New Roman" w:hAnsi="Times New Roman" w:cs="Times New Roman"/>
          <w:sz w:val="24"/>
          <w:szCs w:val="24"/>
        </w:rPr>
        <w:tab/>
        <w:t>618</w:t>
      </w:r>
      <w:r w:rsidRPr="00FF3CBF">
        <w:rPr>
          <w:rFonts w:ascii="Times New Roman" w:hAnsi="Times New Roman" w:cs="Times New Roman"/>
          <w:sz w:val="24"/>
          <w:szCs w:val="24"/>
        </w:rPr>
        <w:tab/>
        <w:t>619</w:t>
      </w:r>
      <w:r w:rsidRPr="00FF3CBF">
        <w:rPr>
          <w:rFonts w:ascii="Times New Roman" w:hAnsi="Times New Roman" w:cs="Times New Roman"/>
          <w:sz w:val="24"/>
          <w:szCs w:val="24"/>
        </w:rPr>
        <w:tab/>
        <w:t>620</w:t>
      </w:r>
      <w:r w:rsidRPr="00FF3CBF">
        <w:rPr>
          <w:rFonts w:ascii="Times New Roman" w:hAnsi="Times New Roman" w:cs="Times New Roman"/>
          <w:sz w:val="24"/>
          <w:szCs w:val="24"/>
        </w:rPr>
        <w:tab/>
        <w:t>621</w:t>
      </w:r>
      <w:r w:rsidRPr="00FF3CBF">
        <w:rPr>
          <w:rFonts w:ascii="Times New Roman" w:hAnsi="Times New Roman" w:cs="Times New Roman"/>
          <w:sz w:val="24"/>
          <w:szCs w:val="24"/>
        </w:rPr>
        <w:tab/>
        <w:t>622</w:t>
      </w:r>
      <w:r w:rsidRPr="00FF3CBF">
        <w:rPr>
          <w:rFonts w:ascii="Times New Roman" w:hAnsi="Times New Roman" w:cs="Times New Roman"/>
          <w:sz w:val="24"/>
          <w:szCs w:val="24"/>
        </w:rPr>
        <w:tab/>
        <w:t>623</w:t>
      </w:r>
      <w:r w:rsidRPr="00FF3CBF">
        <w:rPr>
          <w:rFonts w:ascii="Times New Roman" w:hAnsi="Times New Roman" w:cs="Times New Roman"/>
          <w:sz w:val="24"/>
          <w:szCs w:val="24"/>
        </w:rPr>
        <w:tab/>
        <w:t>624</w:t>
      </w:r>
      <w:r w:rsidRPr="00FF3CBF">
        <w:rPr>
          <w:rFonts w:ascii="Times New Roman" w:hAnsi="Times New Roman" w:cs="Times New Roman"/>
          <w:sz w:val="24"/>
          <w:szCs w:val="24"/>
        </w:rPr>
        <w:tab/>
        <w:t>625</w:t>
      </w:r>
      <w:r w:rsidRPr="00FF3CBF">
        <w:rPr>
          <w:rFonts w:ascii="Times New Roman" w:hAnsi="Times New Roman" w:cs="Times New Roman"/>
          <w:sz w:val="24"/>
          <w:szCs w:val="24"/>
        </w:rPr>
        <w:tab/>
        <w:t>626</w:t>
      </w:r>
      <w:r w:rsidRPr="00FF3CBF">
        <w:rPr>
          <w:rFonts w:ascii="Times New Roman" w:hAnsi="Times New Roman" w:cs="Times New Roman"/>
          <w:sz w:val="24"/>
          <w:szCs w:val="24"/>
        </w:rPr>
        <w:tab/>
      </w:r>
      <w:r w:rsidR="00B25778">
        <w:rPr>
          <w:rFonts w:ascii="Times New Roman" w:hAnsi="Times New Roman" w:cs="Times New Roman"/>
          <w:sz w:val="24"/>
          <w:szCs w:val="24"/>
        </w:rPr>
        <w:t>627</w:t>
      </w:r>
      <w:r w:rsidR="00B25778">
        <w:rPr>
          <w:rFonts w:ascii="Times New Roman" w:hAnsi="Times New Roman" w:cs="Times New Roman"/>
          <w:sz w:val="24"/>
          <w:szCs w:val="24"/>
        </w:rPr>
        <w:tab/>
      </w:r>
      <w:r w:rsidR="0054075C">
        <w:rPr>
          <w:rFonts w:ascii="Times New Roman" w:hAnsi="Times New Roman" w:cs="Times New Roman"/>
          <w:sz w:val="24"/>
          <w:szCs w:val="24"/>
        </w:rPr>
        <w:t>628</w:t>
      </w:r>
      <w:r w:rsidR="0054075C">
        <w:rPr>
          <w:rFonts w:ascii="Times New Roman" w:hAnsi="Times New Roman" w:cs="Times New Roman"/>
          <w:sz w:val="24"/>
          <w:szCs w:val="24"/>
        </w:rPr>
        <w:tab/>
        <w:t>629</w:t>
      </w:r>
      <w:r w:rsidR="0054075C">
        <w:rPr>
          <w:rFonts w:ascii="Times New Roman" w:hAnsi="Times New Roman" w:cs="Times New Roman"/>
          <w:sz w:val="24"/>
          <w:szCs w:val="24"/>
        </w:rPr>
        <w:tab/>
        <w:t>630</w:t>
      </w:r>
      <w:r w:rsidR="0054075C">
        <w:rPr>
          <w:rFonts w:ascii="Times New Roman" w:hAnsi="Times New Roman" w:cs="Times New Roman"/>
          <w:sz w:val="24"/>
          <w:szCs w:val="24"/>
        </w:rPr>
        <w:tab/>
        <w:t>631</w:t>
      </w:r>
      <w:r w:rsidR="0054075C">
        <w:rPr>
          <w:rFonts w:ascii="Times New Roman" w:hAnsi="Times New Roman" w:cs="Times New Roman"/>
          <w:sz w:val="24"/>
          <w:szCs w:val="24"/>
        </w:rPr>
        <w:tab/>
        <w:t>632</w:t>
      </w:r>
      <w:r w:rsidR="0054075C">
        <w:rPr>
          <w:rFonts w:ascii="Times New Roman" w:hAnsi="Times New Roman" w:cs="Times New Roman"/>
          <w:sz w:val="24"/>
          <w:szCs w:val="24"/>
        </w:rPr>
        <w:tab/>
        <w:t>633</w:t>
      </w:r>
      <w:r w:rsidR="0054075C">
        <w:rPr>
          <w:rFonts w:ascii="Times New Roman" w:hAnsi="Times New Roman" w:cs="Times New Roman"/>
          <w:sz w:val="24"/>
          <w:szCs w:val="24"/>
        </w:rPr>
        <w:tab/>
        <w:t>634</w:t>
      </w:r>
      <w:r w:rsidR="0054075C">
        <w:rPr>
          <w:rFonts w:ascii="Times New Roman" w:hAnsi="Times New Roman" w:cs="Times New Roman"/>
          <w:sz w:val="24"/>
          <w:szCs w:val="24"/>
        </w:rPr>
        <w:tab/>
        <w:t>635</w:t>
      </w:r>
      <w:r w:rsidR="0054075C">
        <w:rPr>
          <w:rFonts w:ascii="Times New Roman" w:hAnsi="Times New Roman" w:cs="Times New Roman"/>
          <w:sz w:val="24"/>
          <w:szCs w:val="24"/>
        </w:rPr>
        <w:tab/>
        <w:t>636</w:t>
      </w:r>
      <w:r w:rsidR="0054075C">
        <w:rPr>
          <w:rFonts w:ascii="Times New Roman" w:hAnsi="Times New Roman" w:cs="Times New Roman"/>
          <w:sz w:val="24"/>
          <w:szCs w:val="24"/>
        </w:rPr>
        <w:tab/>
        <w:t>637</w:t>
      </w:r>
      <w:r w:rsidR="0054075C">
        <w:rPr>
          <w:rFonts w:ascii="Times New Roman" w:hAnsi="Times New Roman" w:cs="Times New Roman"/>
          <w:sz w:val="24"/>
          <w:szCs w:val="24"/>
        </w:rPr>
        <w:tab/>
        <w:t>638</w:t>
      </w:r>
      <w:r w:rsidR="0054075C">
        <w:rPr>
          <w:rFonts w:ascii="Times New Roman" w:hAnsi="Times New Roman" w:cs="Times New Roman"/>
          <w:sz w:val="24"/>
          <w:szCs w:val="24"/>
        </w:rPr>
        <w:tab/>
        <w:t>639</w:t>
      </w:r>
      <w:r w:rsidR="0054075C">
        <w:rPr>
          <w:rFonts w:ascii="Times New Roman" w:hAnsi="Times New Roman" w:cs="Times New Roman"/>
          <w:sz w:val="24"/>
          <w:szCs w:val="24"/>
        </w:rPr>
        <w:tab/>
        <w:t>640</w:t>
      </w:r>
      <w:r w:rsidR="0054075C">
        <w:rPr>
          <w:rFonts w:ascii="Times New Roman" w:hAnsi="Times New Roman" w:cs="Times New Roman"/>
          <w:sz w:val="24"/>
          <w:szCs w:val="24"/>
        </w:rPr>
        <w:tab/>
        <w:t>641</w:t>
      </w:r>
      <w:r w:rsidR="0054075C">
        <w:rPr>
          <w:rFonts w:ascii="Times New Roman" w:hAnsi="Times New Roman" w:cs="Times New Roman"/>
          <w:sz w:val="24"/>
          <w:szCs w:val="24"/>
        </w:rPr>
        <w:tab/>
        <w:t>642</w:t>
      </w:r>
    </w:p>
    <w:p w:rsidR="007E5E86" w:rsidRDefault="00E94176" w:rsidP="007E5E86">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Kielantherium</w:t>
      </w:r>
    </w:p>
    <w:p w:rsidR="0054075C" w:rsidRPr="007E5E86" w:rsidRDefault="0054075C" w:rsidP="007E5E86">
      <w:pPr>
        <w:spacing w:after="0" w:line="480" w:lineRule="auto"/>
        <w:ind w:firstLine="720"/>
        <w:rPr>
          <w:rFonts w:ascii="Times New Roman" w:hAnsi="Times New Roman" w:cs="Times New Roman"/>
          <w:i/>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i/>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Juramaia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Prokennalestes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Kermackia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Holoclemensia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Asioryctes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Kennalestes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Maelestes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Kulbeckia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Zalambdalestes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0&amp;1&amp;7</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Zofialestes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Aspanlestes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Protungulatum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Pappotherium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Oklatheridium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Atokatheridium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Sulestes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Tsagandelta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Nanocuris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Lotheridium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Deltatheroides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Deltatheridium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Adelodelphys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Asiatherium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1&amp;2&amp;3</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Kokopellia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Sinbadelphys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Anchistodelphys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Pariadens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Hoodootherium</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Fumodelphodon</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Eodelphis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Didelphodon</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Eobrasilia</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Dakotadens</w:t>
      </w:r>
      <w:r w:rsidRPr="007E5E86">
        <w:rPr>
          <w:rFonts w:ascii="Times New Roman" w:hAnsi="Times New Roman" w:cs="Times New Roman"/>
          <w:i/>
          <w:sz w:val="24"/>
          <w:szCs w:val="24"/>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lastRenderedPageBreak/>
        <w:tab/>
        <w:t>0</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2&amp;3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1&amp;4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Iugomortiferum</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Apistodon</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7E5E86" w:rsidP="0054075C">
      <w:pPr>
        <w:spacing w:after="0" w:line="480" w:lineRule="auto"/>
        <w:rPr>
          <w:rFonts w:ascii="Times New Roman" w:hAnsi="Times New Roman" w:cs="Times New Roman"/>
          <w:sz w:val="24"/>
          <w:szCs w:val="24"/>
          <w:lang w:val="pt-BR"/>
        </w:rPr>
      </w:pP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lastRenderedPageBreak/>
        <w:t>Aquiladelphis</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0F61DA"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Austropediomys</w:t>
      </w:r>
      <w:r w:rsidR="007E5E86" w:rsidRPr="009D244F">
        <w:rPr>
          <w:rFonts w:ascii="Times New Roman" w:hAnsi="Times New Roman" w:cs="Times New Roman"/>
          <w:i/>
          <w:sz w:val="24"/>
          <w:szCs w:val="24"/>
          <w:lang w:val="pt-BR"/>
        </w:rPr>
        <w:t xml:space="preserve"> </w:t>
      </w:r>
      <w:r w:rsidR="0054075C"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1&amp;3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0&amp;2</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Iqualadelphis</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lastRenderedPageBreak/>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Pediomys</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2&amp;3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2&amp;3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5</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lastRenderedPageBreak/>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lastRenderedPageBreak/>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Protolambda</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0&amp;1&amp;2</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lastRenderedPageBreak/>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7E5E86" w:rsidP="0054075C">
      <w:pPr>
        <w:spacing w:after="0" w:line="480" w:lineRule="auto"/>
        <w:rPr>
          <w:rFonts w:ascii="Times New Roman" w:hAnsi="Times New Roman" w:cs="Times New Roman"/>
          <w:sz w:val="24"/>
          <w:szCs w:val="24"/>
          <w:lang w:val="pt-BR"/>
        </w:rPr>
      </w:pP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lastRenderedPageBreak/>
        <w:t>Leptalestes</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1&amp;2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54075C" w:rsidP="0054075C">
      <w:pPr>
        <w:spacing w:after="0" w:line="480" w:lineRule="auto"/>
        <w:rPr>
          <w:rFonts w:ascii="Times New Roman" w:hAnsi="Times New Roman" w:cs="Times New Roman"/>
          <w:i/>
          <w:sz w:val="24"/>
          <w:szCs w:val="24"/>
          <w:lang w:val="pt-BR"/>
        </w:rPr>
      </w:pPr>
      <w:r w:rsidRPr="009D244F">
        <w:rPr>
          <w:rFonts w:ascii="Times New Roman" w:hAnsi="Times New Roman" w:cs="Times New Roman"/>
          <w:i/>
          <w:sz w:val="24"/>
          <w:szCs w:val="24"/>
          <w:lang w:val="pt-BR"/>
        </w:rPr>
        <w:t>Khasia</w:t>
      </w:r>
      <w:r w:rsidRPr="009D244F">
        <w:rPr>
          <w:rFonts w:ascii="Times New Roman" w:hAnsi="Times New Roman" w:cs="Times New Roman"/>
          <w:i/>
          <w:sz w:val="24"/>
          <w:szCs w:val="24"/>
          <w:lang w:val="pt-BR"/>
        </w:rPr>
        <w:tab/>
      </w:r>
    </w:p>
    <w:p w:rsidR="0054075C" w:rsidRPr="009D244F" w:rsidRDefault="0054075C" w:rsidP="007E5E86">
      <w:pPr>
        <w:spacing w:after="0" w:line="480" w:lineRule="auto"/>
        <w:ind w:firstLine="720"/>
        <w:rPr>
          <w:rFonts w:ascii="Times New Roman" w:hAnsi="Times New Roman" w:cs="Times New Roman"/>
          <w:sz w:val="24"/>
          <w:szCs w:val="24"/>
          <w:lang w:val="pt-BR"/>
        </w:rPr>
      </w:pPr>
      <w:r w:rsidRPr="009D244F">
        <w:rPr>
          <w:rFonts w:ascii="Times New Roman" w:hAnsi="Times New Roman" w:cs="Times New Roman"/>
          <w:sz w:val="24"/>
          <w:szCs w:val="24"/>
          <w:lang w:val="pt-BR"/>
        </w:rPr>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0&amp;1</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2</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4</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0</w:t>
      </w:r>
      <w:r w:rsidRPr="009D244F">
        <w:rPr>
          <w:rFonts w:ascii="Times New Roman" w:hAnsi="Times New Roman" w:cs="Times New Roman"/>
          <w:sz w:val="24"/>
          <w:szCs w:val="24"/>
          <w:lang w:val="pt-BR"/>
        </w:rPr>
        <w:tab/>
        <w:t>3</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1</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lastRenderedPageBreak/>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r w:rsidRPr="009D244F">
        <w:rPr>
          <w:rFonts w:ascii="Times New Roman" w:hAnsi="Times New Roman" w:cs="Times New Roman"/>
          <w:sz w:val="24"/>
          <w:szCs w:val="24"/>
          <w:lang w:val="pt-BR"/>
        </w:rPr>
        <w:tab/>
        <w:t>?</w:t>
      </w:r>
    </w:p>
    <w:p w:rsidR="007E5E86" w:rsidRPr="009D244F" w:rsidRDefault="007E5E86" w:rsidP="0054075C">
      <w:pPr>
        <w:spacing w:after="0" w:line="480" w:lineRule="auto"/>
        <w:rPr>
          <w:rFonts w:ascii="Times New Roman" w:hAnsi="Times New Roman" w:cs="Times New Roman"/>
          <w:sz w:val="24"/>
          <w:szCs w:val="24"/>
          <w:lang w:val="pt-BR"/>
        </w:rPr>
      </w:pPr>
      <w:r w:rsidRPr="009D244F">
        <w:rPr>
          <w:rFonts w:ascii="Times New Roman" w:hAnsi="Times New Roman" w:cs="Times New Roman"/>
          <w:sz w:val="24"/>
          <w:szCs w:val="24"/>
          <w:lang w:val="pt-BR"/>
        </w:rPr>
        <w:t>“</w:t>
      </w:r>
      <w:r w:rsidRPr="009D244F">
        <w:rPr>
          <w:rFonts w:ascii="Times New Roman" w:hAnsi="Times New Roman" w:cs="Times New Roman"/>
          <w:i/>
          <w:sz w:val="24"/>
          <w:szCs w:val="24"/>
          <w:lang w:val="pt-BR"/>
        </w:rPr>
        <w:t>Protolambda</w:t>
      </w:r>
      <w:r w:rsidRPr="009D244F">
        <w:rPr>
          <w:rFonts w:ascii="Times New Roman" w:hAnsi="Times New Roman" w:cs="Times New Roman"/>
          <w:sz w:val="24"/>
          <w:szCs w:val="24"/>
          <w:lang w:val="pt-BR"/>
        </w:rPr>
        <w:t>”</w:t>
      </w:r>
      <w:r w:rsidR="0054075C" w:rsidRPr="009D244F">
        <w:rPr>
          <w:rFonts w:ascii="Times New Roman" w:hAnsi="Times New Roman" w:cs="Times New Roman"/>
          <w:sz w:val="24"/>
          <w:szCs w:val="24"/>
          <w:lang w:val="pt-BR"/>
        </w:rPr>
        <w:t xml:space="preserve"> </w:t>
      </w:r>
      <w:r w:rsidR="0054075C" w:rsidRPr="009D244F">
        <w:rPr>
          <w:rFonts w:ascii="Times New Roman" w:hAnsi="Times New Roman" w:cs="Times New Roman"/>
          <w:i/>
          <w:sz w:val="24"/>
          <w:szCs w:val="24"/>
          <w:lang w:val="pt-BR"/>
        </w:rPr>
        <w:t>clemensi</w:t>
      </w:r>
      <w:r w:rsidR="0054075C" w:rsidRPr="009D244F">
        <w:rPr>
          <w:rFonts w:ascii="Times New Roman" w:hAnsi="Times New Roman" w:cs="Times New Roman"/>
          <w:sz w:val="24"/>
          <w:szCs w:val="24"/>
          <w:lang w:val="pt-BR"/>
        </w:rPr>
        <w:tab/>
      </w:r>
    </w:p>
    <w:p w:rsidR="0054075C" w:rsidRPr="0052454A" w:rsidRDefault="0054075C" w:rsidP="0052454A">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2454A">
        <w:rPr>
          <w:rFonts w:ascii="Times New Roman" w:hAnsi="Times New Roman" w:cs="Times New Roman"/>
          <w:sz w:val="24"/>
          <w:szCs w:val="24"/>
        </w:rPr>
        <w:lastRenderedPageBreak/>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r w:rsidRPr="0052454A">
        <w:rPr>
          <w:rFonts w:ascii="Times New Roman" w:hAnsi="Times New Roman" w:cs="Times New Roman"/>
          <w:sz w:val="24"/>
          <w:szCs w:val="24"/>
        </w:rPr>
        <w:tab/>
        <w:t>?</w:t>
      </w:r>
    </w:p>
    <w:p w:rsidR="007E5E86" w:rsidRPr="001A563E" w:rsidRDefault="000F61DA" w:rsidP="0052454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A563E">
        <w:rPr>
          <w:rFonts w:ascii="Times New Roman" w:hAnsi="Times New Roman" w:cs="Times New Roman"/>
          <w:sz w:val="24"/>
          <w:szCs w:val="24"/>
        </w:rPr>
        <w:t>“</w:t>
      </w:r>
      <w:r w:rsidR="001A563E">
        <w:rPr>
          <w:rFonts w:ascii="Times New Roman" w:hAnsi="Times New Roman" w:cs="Times New Roman"/>
          <w:i/>
          <w:sz w:val="24"/>
          <w:szCs w:val="24"/>
        </w:rPr>
        <w:t>Varalphadon</w:t>
      </w:r>
      <w:r w:rsidR="001A563E">
        <w:rPr>
          <w:rFonts w:ascii="Times New Roman" w:hAnsi="Times New Roman" w:cs="Times New Roman"/>
          <w:sz w:val="24"/>
          <w:szCs w:val="24"/>
        </w:rPr>
        <w:t xml:space="preserve">” </w:t>
      </w:r>
      <w:r w:rsidR="001A563E">
        <w:rPr>
          <w:rFonts w:ascii="Times New Roman" w:hAnsi="Times New Roman" w:cs="Times New Roman"/>
          <w:i/>
          <w:sz w:val="24"/>
          <w:szCs w:val="24"/>
        </w:rPr>
        <w:t>janetae</w:t>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Varalphadon</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Default="007E5E86" w:rsidP="0054075C">
      <w:pPr>
        <w:spacing w:after="0" w:line="480" w:lineRule="auto"/>
        <w:rPr>
          <w:rFonts w:ascii="Times New Roman" w:hAnsi="Times New Roman" w:cs="Times New Roman"/>
          <w:sz w:val="24"/>
          <w:szCs w:val="24"/>
        </w:rPr>
      </w:pP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lastRenderedPageBreak/>
        <w:t>Allqokirus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Patene</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Nemolestes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Hondadelphys</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7E5E86" w:rsidRPr="007E5E86" w:rsidRDefault="0054075C" w:rsidP="0054075C">
      <w:pPr>
        <w:spacing w:after="0" w:line="480" w:lineRule="auto"/>
        <w:rPr>
          <w:rFonts w:ascii="Times New Roman" w:hAnsi="Times New Roman" w:cs="Times New Roman"/>
          <w:i/>
          <w:sz w:val="24"/>
          <w:szCs w:val="24"/>
        </w:rPr>
      </w:pPr>
      <w:r w:rsidRPr="007E5E86">
        <w:rPr>
          <w:rFonts w:ascii="Times New Roman" w:hAnsi="Times New Roman" w:cs="Times New Roman"/>
          <w:i/>
          <w:sz w:val="24"/>
          <w:szCs w:val="24"/>
        </w:rPr>
        <w:t>Sipalocyon</w:t>
      </w:r>
      <w:r w:rsidRPr="007E5E86">
        <w:rPr>
          <w:rFonts w:ascii="Times New Roman" w:hAnsi="Times New Roman" w:cs="Times New Roman"/>
          <w:i/>
          <w:sz w:val="24"/>
          <w:szCs w:val="24"/>
        </w:rPr>
        <w:tab/>
      </w:r>
    </w:p>
    <w:p w:rsidR="0054075C" w:rsidRPr="0054075C" w:rsidRDefault="0054075C" w:rsidP="007E5E86">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Notogale</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Acyon</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Cladosictis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Lycopsis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Patagosmilus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Thylacosmilus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4&amp;5</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Pharsophorus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Prothylacynus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Callistoe</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Arminiheringia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Paraborhyaena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Borhyaena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Australohyaena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Arctodictis</w:t>
      </w:r>
      <w:r w:rsidRPr="00F757CF">
        <w:rPr>
          <w:rFonts w:ascii="Times New Roman" w:hAnsi="Times New Roman" w:cs="Times New Roman"/>
          <w:i/>
          <w:sz w:val="24"/>
          <w:szCs w:val="24"/>
        </w:rPr>
        <w:tab/>
      </w:r>
    </w:p>
    <w:p w:rsidR="00F757CF" w:rsidRPr="00BF6384" w:rsidRDefault="0054075C" w:rsidP="00BF6384">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0</w:t>
      </w:r>
    </w:p>
    <w:p w:rsidR="00BF6384" w:rsidRPr="00BF6384" w:rsidRDefault="00BF6384" w:rsidP="00BF6384">
      <w:pPr>
        <w:spacing w:after="0" w:line="480" w:lineRule="auto"/>
        <w:rPr>
          <w:rFonts w:ascii="Times New Roman" w:hAnsi="Times New Roman" w:cs="Times New Roman"/>
          <w:sz w:val="24"/>
          <w:szCs w:val="24"/>
        </w:rPr>
      </w:pPr>
      <w:r w:rsidRPr="00BF6384">
        <w:rPr>
          <w:rFonts w:ascii="Times New Roman" w:hAnsi="Times New Roman" w:cs="Times New Roman"/>
          <w:sz w:val="24"/>
          <w:szCs w:val="24"/>
        </w:rPr>
        <w:t>“</w:t>
      </w:r>
      <w:r w:rsidRPr="00BF6384">
        <w:rPr>
          <w:rFonts w:ascii="Times New Roman" w:hAnsi="Times New Roman" w:cs="Times New Roman"/>
          <w:i/>
          <w:sz w:val="24"/>
          <w:szCs w:val="24"/>
        </w:rPr>
        <w:t>Protalphadon</w:t>
      </w:r>
      <w:r w:rsidRPr="00BF6384">
        <w:rPr>
          <w:rFonts w:ascii="Times New Roman" w:hAnsi="Times New Roman" w:cs="Times New Roman"/>
          <w:sz w:val="24"/>
          <w:szCs w:val="24"/>
        </w:rPr>
        <w:t>” sp Naturita Formation</w:t>
      </w:r>
      <w:r w:rsidRPr="00BF6384">
        <w:rPr>
          <w:rFonts w:ascii="Times New Roman" w:hAnsi="Times New Roman" w:cs="Times New Roman"/>
          <w:sz w:val="24"/>
          <w:szCs w:val="24"/>
        </w:rPr>
        <w:tab/>
      </w:r>
    </w:p>
    <w:p w:rsidR="00BF6384" w:rsidRPr="00BF6384" w:rsidRDefault="00BF6384" w:rsidP="00BF6384">
      <w:pPr>
        <w:spacing w:after="0" w:line="480" w:lineRule="auto"/>
        <w:ind w:firstLine="720"/>
        <w:rPr>
          <w:rFonts w:ascii="Times New Roman" w:hAnsi="Times New Roman" w:cs="Times New Roman"/>
          <w:sz w:val="24"/>
          <w:szCs w:val="24"/>
        </w:rPr>
      </w:pPr>
      <w:r w:rsidRPr="00BF6384">
        <w:rPr>
          <w:rFonts w:ascii="Times New Roman" w:hAnsi="Times New Roman" w:cs="Times New Roman"/>
          <w:sz w:val="24"/>
          <w:szCs w:val="24"/>
        </w:rPr>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1</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0&amp;1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0&amp;1</w:t>
      </w:r>
      <w:r w:rsidRPr="00BF6384">
        <w:rPr>
          <w:rFonts w:ascii="Times New Roman" w:hAnsi="Times New Roman" w:cs="Times New Roman"/>
          <w:sz w:val="24"/>
          <w:szCs w:val="24"/>
        </w:rPr>
        <w:tab/>
        <w:t>1</w:t>
      </w:r>
      <w:r w:rsidRPr="00BF6384">
        <w:rPr>
          <w:rFonts w:ascii="Times New Roman" w:hAnsi="Times New Roman" w:cs="Times New Roman"/>
          <w:sz w:val="24"/>
          <w:szCs w:val="24"/>
        </w:rPr>
        <w:tab/>
        <w:t>4</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2</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0&amp;1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4</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2</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1</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3</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0</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2</w:t>
      </w:r>
      <w:r w:rsidRPr="00BF6384">
        <w:rPr>
          <w:rFonts w:ascii="Times New Roman" w:hAnsi="Times New Roman" w:cs="Times New Roman"/>
          <w:sz w:val="24"/>
          <w:szCs w:val="24"/>
        </w:rPr>
        <w:lastRenderedPageBreak/>
        <w:tab/>
        <w:t>2</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lastRenderedPageBreak/>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r w:rsidRPr="00BF6384">
        <w:rPr>
          <w:rFonts w:ascii="Times New Roman" w:hAnsi="Times New Roman" w:cs="Times New Roman"/>
          <w:sz w:val="24"/>
          <w:szCs w:val="24"/>
        </w:rPr>
        <w:tab/>
        <w:t>?</w:t>
      </w:r>
    </w:p>
    <w:p w:rsidR="00BF6384" w:rsidRDefault="00BF6384" w:rsidP="00BF6384">
      <w:pPr>
        <w:spacing w:after="0" w:line="480" w:lineRule="auto"/>
        <w:rPr>
          <w:rFonts w:ascii="Times New Roman" w:hAnsi="Times New Roman" w:cs="Times New Roman"/>
          <w:i/>
          <w:sz w:val="24"/>
          <w:szCs w:val="24"/>
        </w:rPr>
      </w:pPr>
    </w:p>
    <w:p w:rsidR="00F757CF" w:rsidRPr="00BF6384" w:rsidRDefault="0054075C" w:rsidP="00BF6384">
      <w:pPr>
        <w:spacing w:after="0" w:line="480" w:lineRule="auto"/>
        <w:rPr>
          <w:rFonts w:ascii="Times New Roman" w:hAnsi="Times New Roman" w:cs="Times New Roman"/>
          <w:i/>
          <w:sz w:val="24"/>
          <w:szCs w:val="24"/>
        </w:rPr>
      </w:pPr>
      <w:r w:rsidRPr="00BF6384">
        <w:rPr>
          <w:rFonts w:ascii="Times New Roman" w:hAnsi="Times New Roman" w:cs="Times New Roman"/>
          <w:i/>
          <w:sz w:val="24"/>
          <w:szCs w:val="24"/>
        </w:rPr>
        <w:lastRenderedPageBreak/>
        <w:t>Protalphadon</w:t>
      </w:r>
      <w:r w:rsidRPr="00BF6384">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i/>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Aenigmadelphys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Eoalphadon</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Alphadon</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Albertatherium</w:t>
      </w:r>
      <w:r w:rsidRPr="00F757CF">
        <w:rPr>
          <w:rFonts w:ascii="Times New Roman" w:hAnsi="Times New Roman" w:cs="Times New Roman"/>
          <w:i/>
          <w:sz w:val="24"/>
          <w:szCs w:val="24"/>
        </w:rPr>
        <w:tab/>
      </w:r>
    </w:p>
    <w:p w:rsidR="00F757CF"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Nortedelphys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i/>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Ectocentrocristus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Hatcheritherium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Zeusdelphys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Varalphadon</w:t>
      </w:r>
      <w:r>
        <w:rPr>
          <w:rFonts w:ascii="Times New Roman" w:hAnsi="Times New Roman" w:cs="Times New Roman"/>
          <w:sz w:val="24"/>
          <w:szCs w:val="24"/>
        </w:rPr>
        <w:t>”</w:t>
      </w:r>
      <w:r w:rsidR="0054075C" w:rsidRPr="0054075C">
        <w:rPr>
          <w:rFonts w:ascii="Times New Roman" w:hAnsi="Times New Roman" w:cs="Times New Roman"/>
          <w:sz w:val="24"/>
          <w:szCs w:val="24"/>
        </w:rPr>
        <w:t xml:space="preserve"> </w:t>
      </w:r>
      <w:r w:rsidR="0054075C" w:rsidRPr="00F757CF">
        <w:rPr>
          <w:rFonts w:ascii="Times New Roman" w:hAnsi="Times New Roman" w:cs="Times New Roman"/>
          <w:i/>
          <w:sz w:val="24"/>
          <w:szCs w:val="24"/>
        </w:rPr>
        <w:t>crebreforme</w:t>
      </w:r>
      <w:r w:rsidR="0054075C" w:rsidRPr="0054075C">
        <w:rPr>
          <w:rFonts w:ascii="Times New Roman" w:hAnsi="Times New Roman" w:cs="Times New Roman"/>
          <w:sz w:val="24"/>
          <w:szCs w:val="24"/>
        </w:rPr>
        <w:tab/>
      </w:r>
    </w:p>
    <w:p w:rsidR="00F757CF"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Xenostylus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i/>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Chulpasia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Thylacotinga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Mirandatherium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Bobbschaefferia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Procaroloameghinia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Caroloameghinia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Canchadelphys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Turgidodon</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Sillustania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Roberthoffstetteria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Cocatherium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Eudolops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Archaeodolops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Kramadolops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Rosendolops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Hondonadia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1&amp;3</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1&amp;6</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Prepidolops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Gashternia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Epidolops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4&amp;5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1&amp;2&amp;3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Bonapartherium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Wamradolops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Praedens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Klohnia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Epiklohnia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Groeberia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Proargyrolagus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Argyrolagus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Szalinia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t>Gen. nov. Itaboraí</w:t>
      </w:r>
      <w:r w:rsidR="0054075C" w:rsidRPr="0054075C">
        <w:rPr>
          <w:rFonts w:ascii="Times New Roman" w:hAnsi="Times New Roman" w:cs="Times New Roman"/>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Gaylordia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Tiulordia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Incadelphys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Marmosopsis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Jaskhadelphys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Minusculodelphis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Kiruwamaq</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t>Peradectidae gen. nov. Itaboraí</w:t>
      </w:r>
      <w:r w:rsidR="0054075C" w:rsidRPr="0054075C">
        <w:rPr>
          <w:rFonts w:ascii="Times New Roman" w:hAnsi="Times New Roman" w:cs="Times New Roman"/>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Mimoperadectes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Golerdelphys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Peradectes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Thylacodon</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3&amp;4</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Siamoperadectes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Didelphidectes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Nanodelphys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Andinodelphys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Default="00F757CF" w:rsidP="0054075C">
      <w:pPr>
        <w:spacing w:after="0" w:line="480" w:lineRule="auto"/>
        <w:rPr>
          <w:rFonts w:ascii="Times New Roman" w:hAnsi="Times New Roman" w:cs="Times New Roman"/>
          <w:sz w:val="24"/>
          <w:szCs w:val="24"/>
        </w:rPr>
      </w:pPr>
    </w:p>
    <w:p w:rsidR="00F757CF" w:rsidRDefault="00F757CF"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t>Pucadelphyidae gen. nov. Itaboraí</w:t>
      </w:r>
      <w:r w:rsidR="0054075C" w:rsidRPr="0054075C">
        <w:rPr>
          <w:rFonts w:ascii="Times New Roman" w:hAnsi="Times New Roman" w:cs="Times New Roman"/>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Pucadelphys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Mayulestes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Herpetotherium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lastRenderedPageBreak/>
        <w:t>Carolopaulacoutoia</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F757CF" w:rsidP="0054075C">
      <w:pPr>
        <w:spacing w:after="0" w:line="480" w:lineRule="auto"/>
        <w:rPr>
          <w:rFonts w:ascii="Times New Roman" w:hAnsi="Times New Roman" w:cs="Times New Roman"/>
          <w:sz w:val="24"/>
          <w:szCs w:val="24"/>
        </w:rPr>
      </w:pP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Copedelphys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Asiadidelphis</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Pr="00F757CF" w:rsidRDefault="0054075C" w:rsidP="0054075C">
      <w:pPr>
        <w:spacing w:after="0" w:line="480" w:lineRule="auto"/>
        <w:rPr>
          <w:rFonts w:ascii="Times New Roman" w:hAnsi="Times New Roman" w:cs="Times New Roman"/>
          <w:i/>
          <w:sz w:val="24"/>
          <w:szCs w:val="24"/>
        </w:rPr>
      </w:pPr>
      <w:r w:rsidRPr="00F757CF">
        <w:rPr>
          <w:rFonts w:ascii="Times New Roman" w:hAnsi="Times New Roman" w:cs="Times New Roman"/>
          <w:i/>
          <w:sz w:val="24"/>
          <w:szCs w:val="24"/>
        </w:rPr>
        <w:t>Peratherium</w:t>
      </w:r>
      <w:r w:rsidRPr="00F757CF">
        <w:rPr>
          <w:rFonts w:ascii="Times New Roman" w:hAnsi="Times New Roman" w:cs="Times New Roman"/>
          <w:i/>
          <w:sz w:val="24"/>
          <w:szCs w:val="24"/>
        </w:rPr>
        <w:tab/>
      </w:r>
    </w:p>
    <w:p w:rsidR="0054075C" w:rsidRPr="0054075C" w:rsidRDefault="0054075C" w:rsidP="00F757CF">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F757CF" w:rsidRDefault="001C4503"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Derorhynchidae gen. nov. </w:t>
      </w:r>
      <w:r w:rsidR="00F757CF">
        <w:rPr>
          <w:rFonts w:ascii="Times New Roman" w:hAnsi="Times New Roman" w:cs="Times New Roman"/>
          <w:sz w:val="24"/>
          <w:szCs w:val="24"/>
        </w:rPr>
        <w:t>Itaboraí</w:t>
      </w:r>
      <w:r w:rsidR="0054075C" w:rsidRPr="0054075C">
        <w:rPr>
          <w:rFonts w:ascii="Times New Roman" w:hAnsi="Times New Roman" w:cs="Times New Roman"/>
          <w:sz w:val="24"/>
          <w:szCs w:val="24"/>
        </w:rPr>
        <w:tab/>
      </w:r>
    </w:p>
    <w:p w:rsidR="001C4503" w:rsidRPr="001C4503" w:rsidRDefault="001C4503" w:rsidP="001C4503">
      <w:pPr>
        <w:spacing w:after="0" w:line="480" w:lineRule="auto"/>
        <w:ind w:firstLine="720"/>
        <w:rPr>
          <w:rFonts w:ascii="Times New Roman" w:hAnsi="Times New Roman" w:cs="Times New Roman"/>
          <w:sz w:val="24"/>
          <w:szCs w:val="24"/>
        </w:rPr>
      </w:pPr>
      <w:r w:rsidRPr="001C4503">
        <w:rPr>
          <w:rFonts w:ascii="Times New Roman" w:hAnsi="Times New Roman" w:cs="Times New Roman"/>
          <w:sz w:val="24"/>
          <w:szCs w:val="24"/>
        </w:rPr>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0&amp;1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1&amp;2</w:t>
      </w:r>
      <w:r w:rsidRPr="001C4503">
        <w:rPr>
          <w:rFonts w:ascii="Times New Roman" w:hAnsi="Times New Roman" w:cs="Times New Roman"/>
          <w:sz w:val="24"/>
          <w:szCs w:val="24"/>
        </w:rPr>
        <w:tab/>
        <w:t>1</w:t>
      </w:r>
      <w:r w:rsidRPr="001C4503">
        <w:rPr>
          <w:rFonts w:ascii="Times New Roman" w:hAnsi="Times New Roman" w:cs="Times New Roman"/>
          <w:sz w:val="24"/>
          <w:szCs w:val="24"/>
        </w:rPr>
        <w:tab/>
        <w:t>0&amp;1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1</w:t>
      </w:r>
      <w:r w:rsidRPr="001C4503">
        <w:rPr>
          <w:rFonts w:ascii="Times New Roman" w:hAnsi="Times New Roman" w:cs="Times New Roman"/>
          <w:sz w:val="24"/>
          <w:szCs w:val="24"/>
        </w:rPr>
        <w:tab/>
        <w:t>3</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1</w:t>
      </w:r>
      <w:r w:rsidRPr="001C4503">
        <w:rPr>
          <w:rFonts w:ascii="Times New Roman" w:hAnsi="Times New Roman" w:cs="Times New Roman"/>
          <w:sz w:val="24"/>
          <w:szCs w:val="24"/>
        </w:rPr>
        <w:tab/>
        <w:t>0&amp;1</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4</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lastRenderedPageBreak/>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2</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2</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1&amp;2</w:t>
      </w:r>
      <w:r w:rsidRPr="001C4503">
        <w:rPr>
          <w:rFonts w:ascii="Times New Roman" w:hAnsi="Times New Roman" w:cs="Times New Roman"/>
          <w:sz w:val="24"/>
          <w:szCs w:val="24"/>
        </w:rPr>
        <w:tab/>
        <w:t>0</w:t>
      </w:r>
      <w:r w:rsidRPr="001C4503">
        <w:rPr>
          <w:rFonts w:ascii="Times New Roman" w:hAnsi="Times New Roman" w:cs="Times New Roman"/>
          <w:sz w:val="24"/>
          <w:szCs w:val="24"/>
        </w:rPr>
        <w:tab/>
        <w:t>4</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0&amp;1&amp;2</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w:t>
      </w:r>
      <w:r w:rsidRPr="001C4503">
        <w:rPr>
          <w:rFonts w:ascii="Times New Roman" w:hAnsi="Times New Roman" w:cs="Times New Roman"/>
          <w:sz w:val="24"/>
          <w:szCs w:val="24"/>
        </w:rPr>
        <w:tab/>
        <w:t>2</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0</w:t>
      </w:r>
      <w:r w:rsidRPr="001C4503">
        <w:rPr>
          <w:rFonts w:ascii="Times New Roman" w:hAnsi="Times New Roman" w:cs="Times New Roman"/>
          <w:sz w:val="24"/>
          <w:szCs w:val="24"/>
        </w:rPr>
        <w:tab/>
        <w:t>1</w:t>
      </w:r>
      <w:r w:rsidRPr="001C4503">
        <w:rPr>
          <w:rFonts w:ascii="Times New Roman" w:hAnsi="Times New Roman" w:cs="Times New Roman"/>
          <w:sz w:val="24"/>
          <w:szCs w:val="24"/>
        </w:rPr>
        <w:tab/>
        <w:t>0</w:t>
      </w:r>
      <w:r w:rsidRPr="001C4503">
        <w:rPr>
          <w:rFonts w:ascii="Times New Roman" w:hAnsi="Times New Roman" w:cs="Times New Roman"/>
          <w:sz w:val="24"/>
          <w:szCs w:val="24"/>
        </w:rPr>
        <w:tab/>
        <w:t>2</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lastRenderedPageBreak/>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2</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1</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r w:rsidRPr="001C4503">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lastRenderedPageBreak/>
        <w:t>Derorhynchus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Rumiodon</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Coona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4&amp;5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Swaindelphys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Pauladelphys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Itaboraidelphys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Didelphopsis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Monodelphopsis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Caluromys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lastRenderedPageBreak/>
        <w:tab/>
        <w:t>2&amp;3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Caluromyciops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Didelphis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Thylatheridium</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Hesperocynus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Sparassocynus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Reigia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Palangania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Periakros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Glasbius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Periprotodidelphis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Anatoliadelphys</w:t>
      </w:r>
      <w:r w:rsidRPr="002C3CA0">
        <w:rPr>
          <w:rFonts w:ascii="Times New Roman" w:hAnsi="Times New Roman" w:cs="Times New Roman"/>
          <w:i/>
          <w:sz w:val="24"/>
          <w:szCs w:val="24"/>
        </w:rPr>
        <w:tab/>
      </w:r>
    </w:p>
    <w:p w:rsidR="002C3CA0" w:rsidRDefault="0054075C" w:rsidP="008661CB">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2&amp;3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386F99" w:rsidRDefault="00386F99" w:rsidP="0054075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Protodidelphidae gen nov Itaboraí</w:t>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8661CB" w:rsidRDefault="008661CB" w:rsidP="0054075C">
      <w:pPr>
        <w:spacing w:after="0" w:line="480" w:lineRule="auto"/>
        <w:rPr>
          <w:rFonts w:ascii="Times New Roman" w:hAnsi="Times New Roman" w:cs="Times New Roman"/>
          <w:i/>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Guggenheimia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Protodidelphis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Carolocoutoia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Fieratherium</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Riolestes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Bardalestes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Evolestes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Caenolestes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Stilotherium</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Pichipilus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6</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Yarala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Bulungu</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Galadi</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Perameles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Echymipera</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Dasyuroides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Dasyurus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4&amp;5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Woodburnodon</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Dromiciops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Microbiotherium</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Cercartetus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Petaurus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1&amp;2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2&amp;4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Phascolarctos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lastRenderedPageBreak/>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Vombatus</w:t>
      </w:r>
      <w:r w:rsidRPr="002C3CA0">
        <w:rPr>
          <w:rFonts w:ascii="Times New Roman" w:hAnsi="Times New Roman" w:cs="Times New Roman"/>
          <w:i/>
          <w:sz w:val="24"/>
          <w:szCs w:val="24"/>
        </w:rPr>
        <w:tab/>
      </w:r>
    </w:p>
    <w:p w:rsidR="0054075C" w:rsidRP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lastRenderedPageBreak/>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2C3CA0" w:rsidRDefault="002C3CA0" w:rsidP="0054075C">
      <w:pPr>
        <w:spacing w:after="0" w:line="480" w:lineRule="auto"/>
        <w:rPr>
          <w:rFonts w:ascii="Times New Roman" w:hAnsi="Times New Roman" w:cs="Times New Roman"/>
          <w:sz w:val="24"/>
          <w:szCs w:val="24"/>
        </w:rPr>
      </w:pPr>
    </w:p>
    <w:p w:rsidR="002C3CA0" w:rsidRPr="002C3CA0" w:rsidRDefault="0054075C" w:rsidP="0054075C">
      <w:pPr>
        <w:spacing w:after="0" w:line="480" w:lineRule="auto"/>
        <w:rPr>
          <w:rFonts w:ascii="Times New Roman" w:hAnsi="Times New Roman" w:cs="Times New Roman"/>
          <w:i/>
          <w:sz w:val="24"/>
          <w:szCs w:val="24"/>
        </w:rPr>
      </w:pPr>
      <w:r w:rsidRPr="002C3CA0">
        <w:rPr>
          <w:rFonts w:ascii="Times New Roman" w:hAnsi="Times New Roman" w:cs="Times New Roman"/>
          <w:i/>
          <w:sz w:val="24"/>
          <w:szCs w:val="24"/>
        </w:rPr>
        <w:t>Macropus</w:t>
      </w:r>
      <w:r w:rsidRPr="002C3CA0">
        <w:rPr>
          <w:rFonts w:ascii="Times New Roman" w:hAnsi="Times New Roman" w:cs="Times New Roman"/>
          <w:i/>
          <w:sz w:val="24"/>
          <w:szCs w:val="24"/>
        </w:rPr>
        <w:tab/>
      </w:r>
    </w:p>
    <w:p w:rsidR="0054075C" w:rsidRDefault="0054075C" w:rsidP="002C3CA0">
      <w:pPr>
        <w:spacing w:after="0" w:line="480" w:lineRule="auto"/>
        <w:ind w:firstLine="720"/>
        <w:rPr>
          <w:rFonts w:ascii="Times New Roman" w:hAnsi="Times New Roman" w:cs="Times New Roman"/>
          <w:sz w:val="24"/>
          <w:szCs w:val="24"/>
        </w:rPr>
      </w:pPr>
      <w:r w:rsidRPr="0054075C">
        <w:rPr>
          <w:rFonts w:ascii="Times New Roman" w:hAnsi="Times New Roman" w:cs="Times New Roman"/>
          <w:sz w:val="24"/>
          <w:szCs w:val="24"/>
        </w:rPr>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4</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5</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0&amp;1&amp;2</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2</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3</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3</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3</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2</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0&amp;1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1</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0</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lastRenderedPageBreak/>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w:t>
      </w:r>
      <w:r w:rsidRPr="0054075C">
        <w:rPr>
          <w:rFonts w:ascii="Times New Roman" w:hAnsi="Times New Roman" w:cs="Times New Roman"/>
          <w:sz w:val="24"/>
          <w:szCs w:val="24"/>
        </w:rPr>
        <w:tab/>
        <w:t>0</w:t>
      </w:r>
    </w:p>
    <w:p w:rsidR="000F61DA" w:rsidRDefault="000F61D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CC59D7" w:rsidRPr="00FF3CBF" w:rsidRDefault="00CC59D7" w:rsidP="00C81AD5">
      <w:pPr>
        <w:spacing w:after="0" w:line="480" w:lineRule="auto"/>
        <w:rPr>
          <w:rFonts w:ascii="Times New Roman" w:hAnsi="Times New Roman" w:cs="Times New Roman"/>
          <w:sz w:val="24"/>
          <w:szCs w:val="24"/>
        </w:rPr>
      </w:pPr>
      <w:r w:rsidRPr="00FF3CBF">
        <w:rPr>
          <w:rFonts w:ascii="Times New Roman" w:hAnsi="Times New Roman" w:cs="Times New Roman"/>
          <w:sz w:val="24"/>
          <w:szCs w:val="24"/>
        </w:rPr>
        <w:lastRenderedPageBreak/>
        <w:t xml:space="preserve">Appendix </w:t>
      </w:r>
      <w:r w:rsidR="000F61DA">
        <w:rPr>
          <w:rFonts w:ascii="Times New Roman" w:hAnsi="Times New Roman" w:cs="Times New Roman"/>
          <w:sz w:val="24"/>
          <w:szCs w:val="24"/>
        </w:rPr>
        <w:t>3</w:t>
      </w:r>
      <w:r w:rsidRPr="00FF3CBF">
        <w:rPr>
          <w:rFonts w:ascii="Times New Roman" w:hAnsi="Times New Roman" w:cs="Times New Roman"/>
          <w:sz w:val="24"/>
          <w:szCs w:val="24"/>
        </w:rPr>
        <w:t xml:space="preserve">. </w:t>
      </w:r>
    </w:p>
    <w:p w:rsidR="00CC59D7" w:rsidRPr="00FF3CBF" w:rsidRDefault="00CC59D7" w:rsidP="00C81AD5">
      <w:pPr>
        <w:spacing w:after="0" w:line="480" w:lineRule="auto"/>
        <w:rPr>
          <w:rFonts w:ascii="Times New Roman" w:hAnsi="Times New Roman" w:cs="Times New Roman"/>
          <w:sz w:val="24"/>
          <w:szCs w:val="24"/>
        </w:rPr>
      </w:pPr>
    </w:p>
    <w:p w:rsidR="00CC59D7" w:rsidRPr="00FF3CBF" w:rsidRDefault="00CC59D7" w:rsidP="00C81AD5">
      <w:pPr>
        <w:spacing w:after="0" w:line="480" w:lineRule="auto"/>
        <w:rPr>
          <w:rFonts w:ascii="Times New Roman" w:hAnsi="Times New Roman" w:cs="Times New Roman"/>
          <w:sz w:val="24"/>
          <w:szCs w:val="24"/>
        </w:rPr>
      </w:pPr>
      <w:r w:rsidRPr="00FF3CBF">
        <w:rPr>
          <w:rFonts w:ascii="Times New Roman" w:hAnsi="Times New Roman" w:cs="Times New Roman"/>
          <w:b/>
          <w:sz w:val="24"/>
          <w:szCs w:val="24"/>
        </w:rPr>
        <w:t xml:space="preserve">Casts list. </w:t>
      </w:r>
      <w:r w:rsidRPr="00FF3CBF">
        <w:rPr>
          <w:rFonts w:ascii="Times New Roman" w:hAnsi="Times New Roman" w:cs="Times New Roman"/>
          <w:sz w:val="24"/>
          <w:szCs w:val="24"/>
        </w:rPr>
        <w:t>Casts sent by Richard L. Cifelli curator from the Oklahoma Museum of Natural History in support for this study. The type specimens are highlighted in bold. The data of these materials (</w:t>
      </w:r>
      <w:r w:rsidRPr="00FF3CBF">
        <w:rPr>
          <w:rFonts w:ascii="Times New Roman" w:hAnsi="Times New Roman" w:cs="Times New Roman"/>
          <w:i/>
          <w:sz w:val="24"/>
          <w:szCs w:val="24"/>
        </w:rPr>
        <w:t>i.e.</w:t>
      </w:r>
      <w:r w:rsidRPr="00FF3CBF">
        <w:rPr>
          <w:rFonts w:ascii="Times New Roman" w:hAnsi="Times New Roman" w:cs="Times New Roman"/>
          <w:sz w:val="24"/>
          <w:szCs w:val="24"/>
        </w:rPr>
        <w:t xml:space="preserve"> specimen, species, element, formations, and locality) are provided. All localities are listed based on OMNH localities numbers. UCM 54155, type of </w:t>
      </w:r>
      <w:r w:rsidRPr="00FF3CBF">
        <w:rPr>
          <w:rFonts w:ascii="Times New Roman" w:hAnsi="Times New Roman" w:cs="Times New Roman"/>
          <w:i/>
          <w:sz w:val="24"/>
          <w:szCs w:val="24"/>
        </w:rPr>
        <w:t>Pariadens kirklandi</w:t>
      </w:r>
      <w:r w:rsidRPr="00FF3CBF">
        <w:rPr>
          <w:rFonts w:ascii="Times New Roman" w:hAnsi="Times New Roman" w:cs="Times New Roman"/>
          <w:sz w:val="24"/>
          <w:szCs w:val="24"/>
        </w:rPr>
        <w:t>, is from UCM (University of Colorado Museum) locality 85358. OMNH locality 808 is the same locality of MNA locality 1067 and UMNH VP locality 27.</w:t>
      </w:r>
    </w:p>
    <w:tbl>
      <w:tblPr>
        <w:tblW w:w="5000" w:type="pct"/>
        <w:jc w:val="center"/>
        <w:tblLook w:val="04A0" w:firstRow="1" w:lastRow="0" w:firstColumn="1" w:lastColumn="0" w:noHBand="0" w:noVBand="1"/>
      </w:tblPr>
      <w:tblGrid>
        <w:gridCol w:w="1385"/>
        <w:gridCol w:w="2259"/>
        <w:gridCol w:w="2338"/>
        <w:gridCol w:w="1431"/>
        <w:gridCol w:w="2163"/>
      </w:tblGrid>
      <w:tr w:rsidR="00CC59D7" w:rsidRPr="00FF3CBF" w:rsidTr="005F0D21">
        <w:trPr>
          <w:trHeight w:val="315"/>
          <w:jc w:val="center"/>
        </w:trPr>
        <w:tc>
          <w:tcPr>
            <w:tcW w:w="699" w:type="pct"/>
            <w:tcBorders>
              <w:top w:val="single" w:sz="4" w:space="0" w:color="000000"/>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Specimen #</w:t>
            </w:r>
          </w:p>
        </w:tc>
        <w:tc>
          <w:tcPr>
            <w:tcW w:w="1231" w:type="pct"/>
            <w:tcBorders>
              <w:top w:val="single" w:sz="4" w:space="0" w:color="000000"/>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Taxon</w:t>
            </w:r>
          </w:p>
        </w:tc>
        <w:tc>
          <w:tcPr>
            <w:tcW w:w="1190" w:type="pct"/>
            <w:tcBorders>
              <w:top w:val="single" w:sz="4" w:space="0" w:color="000000"/>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Element</w:t>
            </w:r>
          </w:p>
        </w:tc>
        <w:tc>
          <w:tcPr>
            <w:tcW w:w="691" w:type="pct"/>
            <w:tcBorders>
              <w:top w:val="single" w:sz="4" w:space="0" w:color="000000"/>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Formation</w:t>
            </w:r>
          </w:p>
        </w:tc>
        <w:tc>
          <w:tcPr>
            <w:tcW w:w="1190" w:type="pct"/>
            <w:tcBorders>
              <w:top w:val="single" w:sz="4" w:space="0" w:color="000000"/>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OMNH Locality Number</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66365</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 talonid only</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66362</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66364</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 trigonid only</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66361</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 trigonid only</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66357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66358</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 labial half</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Eagle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1409</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4572</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Varalphadon </w:t>
            </w:r>
            <w:r w:rsidRPr="00FF3CBF">
              <w:rPr>
                <w:rFonts w:ascii="Times New Roman" w:eastAsia="Times New Roman" w:hAnsi="Times New Roman" w:cs="Times New Roman"/>
                <w:i/>
                <w:iCs/>
                <w:color w:val="000000"/>
                <w:sz w:val="24"/>
                <w:szCs w:val="24"/>
              </w:rPr>
              <w:lastRenderedPageBreak/>
              <w:t>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M1</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 xml:space="preserve">Kaiparowits </w:t>
            </w:r>
            <w:r w:rsidRPr="00FF3CBF">
              <w:rPr>
                <w:rFonts w:ascii="Times New Roman" w:eastAsia="Times New Roman" w:hAnsi="Times New Roman" w:cs="Times New Roman"/>
                <w:color w:val="000000"/>
                <w:sz w:val="24"/>
                <w:szCs w:val="24"/>
              </w:rPr>
              <w:lastRenderedPageBreak/>
              <w:t>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6</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20587</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20597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 talonid only</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20109</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OMNH 20115*</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20121</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 lacking protocone</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20123</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23323</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23324</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M1</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23459</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OMNH 20667*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crebreforme</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labial half of M2</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Wahweap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20467</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 broken</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9</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OMNH 20536</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dentary fragment with m1-3</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9</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OMNH 22565</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wahweapensis</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Kaiparowits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10</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4561</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Varalphadon crebreforme</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Wahweap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11</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V5387</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clemensi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806</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V6017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Theria</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807</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V5826</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lillegraveni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M1?</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807</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V5842</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m1</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807</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V5843</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807</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V6245</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Theria</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dp3</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V6246</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Theria</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V6467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Theria</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 xml:space="preserve">MNA </w:t>
            </w:r>
            <w:r w:rsidRPr="00FF3CBF">
              <w:rPr>
                <w:rFonts w:ascii="Times New Roman" w:eastAsia="Times New Roman" w:hAnsi="Times New Roman" w:cs="Times New Roman"/>
                <w:b/>
                <w:bCs/>
                <w:color w:val="000000"/>
                <w:sz w:val="24"/>
                <w:szCs w:val="24"/>
              </w:rPr>
              <w:lastRenderedPageBreak/>
              <w:t>V6312*</w:t>
            </w:r>
          </w:p>
        </w:tc>
        <w:tc>
          <w:tcPr>
            <w:tcW w:w="1231" w:type="pct"/>
            <w:tcBorders>
              <w:top w:val="nil"/>
              <w:left w:val="nil"/>
              <w:bottom w:val="nil"/>
              <w:right w:val="nil"/>
            </w:tcBorders>
            <w:shd w:val="clear" w:color="auto" w:fill="auto"/>
            <w:noWrap/>
            <w:vAlign w:val="bottom"/>
            <w:hideMark/>
          </w:tcPr>
          <w:p w:rsidR="00CC59D7" w:rsidRPr="00FF3CBF" w:rsidRDefault="00F05410" w:rsidP="00C81AD5">
            <w:pPr>
              <w:spacing w:after="0" w:line="48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lastRenderedPageBreak/>
              <w:t xml:space="preserve">Varalphadon </w:t>
            </w:r>
            <w:r w:rsidR="00386F99">
              <w:rPr>
                <w:rFonts w:ascii="Times New Roman" w:eastAsia="Times New Roman" w:hAnsi="Times New Roman" w:cs="Times New Roman"/>
                <w:i/>
                <w:iCs/>
                <w:color w:val="000000"/>
                <w:sz w:val="24"/>
                <w:szCs w:val="24"/>
              </w:rPr>
              <w:t>janeta</w:t>
            </w:r>
            <w:r w:rsidR="00C535A2">
              <w:rPr>
                <w:rFonts w:ascii="Times New Roman" w:eastAsia="Times New Roman" w:hAnsi="Times New Roman" w:cs="Times New Roman"/>
                <w:i/>
                <w:iCs/>
                <w:color w:val="000000"/>
                <w:sz w:val="24"/>
                <w:szCs w:val="24"/>
              </w:rPr>
              <w:t>e</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 xml:space="preserve">Naturita </w:t>
            </w:r>
            <w:r w:rsidRPr="00FF3CBF">
              <w:rPr>
                <w:rFonts w:ascii="Times New Roman" w:eastAsia="Times New Roman" w:hAnsi="Times New Roman" w:cs="Times New Roman"/>
                <w:color w:val="000000"/>
                <w:sz w:val="24"/>
                <w:szCs w:val="24"/>
              </w:rPr>
              <w:lastRenderedPageBreak/>
              <w:t>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V6029</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Alphadon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V6376</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Alphadon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V6790</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Alphadon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V5352</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clemensi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V5830</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clemensi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dentary fragment with p3-m2</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V5831</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clemensi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dentary fragment with m3-4</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V5855</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clemensi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V5364</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lillegraveni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V5370</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lillegraveni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M4</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V5370</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lillegraveni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V6393</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Eoalphadon lillegraveni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MNA V6299</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Protalphadon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V5373</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V5836</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m3?</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V6024</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V6090</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m2?</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V5345</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Dakotadens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V6025</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 xml:space="preserve">Dakotadens </w:t>
            </w:r>
            <w:r w:rsidRPr="00FF3CBF">
              <w:rPr>
                <w:rFonts w:ascii="Times New Roman" w:eastAsia="Times New Roman" w:hAnsi="Times New Roman" w:cs="Times New Roman"/>
                <w:color w:val="000000"/>
                <w:sz w:val="24"/>
                <w:szCs w:val="24"/>
              </w:rPr>
              <w:t>sp.</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V5378</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V5824</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V5827</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M1?</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V5828</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 xml:space="preserve">MNA </w:t>
            </w:r>
            <w:r w:rsidRPr="00FF3CBF">
              <w:rPr>
                <w:rFonts w:ascii="Times New Roman" w:eastAsia="Times New Roman" w:hAnsi="Times New Roman" w:cs="Times New Roman"/>
                <w:color w:val="000000"/>
                <w:sz w:val="24"/>
                <w:szCs w:val="24"/>
              </w:rPr>
              <w:lastRenderedPageBreak/>
              <w:t>V6023</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lastRenderedPageBreak/>
              <w:t>Dakotadens morrowi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 xml:space="preserve">Naturita </w:t>
            </w:r>
            <w:r w:rsidRPr="00FF3CBF">
              <w:rPr>
                <w:rFonts w:ascii="Times New Roman" w:eastAsia="Times New Roman" w:hAnsi="Times New Roman" w:cs="Times New Roman"/>
                <w:color w:val="000000"/>
                <w:sz w:val="24"/>
                <w:szCs w:val="24"/>
              </w:rPr>
              <w:lastRenderedPageBreak/>
              <w:t>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lastRenderedPageBreak/>
              <w:t>808</w:t>
            </w:r>
          </w:p>
        </w:tc>
      </w:tr>
      <w:tr w:rsidR="00CC59D7" w:rsidRPr="00FF3CBF" w:rsidTr="005F0D21">
        <w:trPr>
          <w:trHeight w:val="315"/>
          <w:jc w:val="center"/>
        </w:trPr>
        <w:tc>
          <w:tcPr>
            <w:tcW w:w="699"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V6042</w:t>
            </w:r>
          </w:p>
        </w:tc>
        <w:tc>
          <w:tcPr>
            <w:tcW w:w="123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MNA V6318</w:t>
            </w:r>
          </w:p>
        </w:tc>
        <w:tc>
          <w:tcPr>
            <w:tcW w:w="123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Dakotadens morrowi</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Mx</w:t>
            </w:r>
          </w:p>
        </w:tc>
        <w:tc>
          <w:tcPr>
            <w:tcW w:w="691"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nil"/>
              <w:right w:val="nil"/>
            </w:tcBorders>
            <w:shd w:val="clear" w:color="D8D8D8" w:fill="D8D8D8"/>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808</w:t>
            </w:r>
          </w:p>
        </w:tc>
      </w:tr>
      <w:tr w:rsidR="00CC59D7" w:rsidRPr="00FF3CBF" w:rsidTr="005F0D21">
        <w:trPr>
          <w:trHeight w:val="315"/>
          <w:jc w:val="center"/>
        </w:trPr>
        <w:tc>
          <w:tcPr>
            <w:tcW w:w="699" w:type="pct"/>
            <w:tcBorders>
              <w:top w:val="nil"/>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b/>
                <w:bCs/>
                <w:color w:val="000000"/>
                <w:sz w:val="24"/>
                <w:szCs w:val="24"/>
              </w:rPr>
            </w:pPr>
            <w:r w:rsidRPr="00FF3CBF">
              <w:rPr>
                <w:rFonts w:ascii="Times New Roman" w:eastAsia="Times New Roman" w:hAnsi="Times New Roman" w:cs="Times New Roman"/>
                <w:b/>
                <w:bCs/>
                <w:color w:val="000000"/>
                <w:sz w:val="24"/>
                <w:szCs w:val="24"/>
              </w:rPr>
              <w:t>UCM 54155*</w:t>
            </w:r>
          </w:p>
        </w:tc>
        <w:tc>
          <w:tcPr>
            <w:tcW w:w="1231" w:type="pct"/>
            <w:tcBorders>
              <w:top w:val="nil"/>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i/>
                <w:iCs/>
                <w:color w:val="000000"/>
                <w:sz w:val="24"/>
                <w:szCs w:val="24"/>
              </w:rPr>
            </w:pPr>
            <w:r w:rsidRPr="00FF3CBF">
              <w:rPr>
                <w:rFonts w:ascii="Times New Roman" w:eastAsia="Times New Roman" w:hAnsi="Times New Roman" w:cs="Times New Roman"/>
                <w:i/>
                <w:iCs/>
                <w:color w:val="000000"/>
                <w:sz w:val="24"/>
                <w:szCs w:val="24"/>
              </w:rPr>
              <w:t>Pariadens kirklandi</w:t>
            </w:r>
          </w:p>
        </w:tc>
        <w:tc>
          <w:tcPr>
            <w:tcW w:w="1190" w:type="pct"/>
            <w:tcBorders>
              <w:top w:val="nil"/>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dentary fragment with m2-4</w:t>
            </w:r>
          </w:p>
        </w:tc>
        <w:tc>
          <w:tcPr>
            <w:tcW w:w="691" w:type="pct"/>
            <w:tcBorders>
              <w:top w:val="nil"/>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r w:rsidRPr="00FF3CBF">
              <w:rPr>
                <w:rFonts w:ascii="Times New Roman" w:eastAsia="Times New Roman" w:hAnsi="Times New Roman" w:cs="Times New Roman"/>
                <w:color w:val="000000"/>
                <w:sz w:val="24"/>
                <w:szCs w:val="24"/>
              </w:rPr>
              <w:t>Naturita Fm.</w:t>
            </w:r>
          </w:p>
        </w:tc>
        <w:tc>
          <w:tcPr>
            <w:tcW w:w="1190" w:type="pct"/>
            <w:tcBorders>
              <w:top w:val="nil"/>
              <w:left w:val="nil"/>
              <w:bottom w:val="single" w:sz="4" w:space="0" w:color="000000"/>
              <w:right w:val="nil"/>
            </w:tcBorders>
            <w:shd w:val="clear" w:color="auto" w:fill="auto"/>
            <w:noWrap/>
            <w:vAlign w:val="bottom"/>
            <w:hideMark/>
          </w:tcPr>
          <w:p w:rsidR="00CC59D7" w:rsidRPr="00FF3CBF" w:rsidRDefault="00CC59D7" w:rsidP="00C81AD5">
            <w:pPr>
              <w:spacing w:after="0" w:line="480" w:lineRule="auto"/>
              <w:jc w:val="center"/>
              <w:rPr>
                <w:rFonts w:ascii="Times New Roman" w:eastAsia="Times New Roman" w:hAnsi="Times New Roman" w:cs="Times New Roman"/>
                <w:color w:val="000000"/>
                <w:sz w:val="24"/>
                <w:szCs w:val="24"/>
              </w:rPr>
            </w:pPr>
          </w:p>
        </w:tc>
      </w:tr>
    </w:tbl>
    <w:p w:rsidR="00CC59D7" w:rsidRPr="00FF3CBF" w:rsidRDefault="00CC59D7" w:rsidP="00C81AD5">
      <w:pPr>
        <w:spacing w:after="0" w:line="480" w:lineRule="auto"/>
        <w:rPr>
          <w:rFonts w:ascii="Times New Roman" w:hAnsi="Times New Roman" w:cs="Times New Roman"/>
          <w:sz w:val="24"/>
          <w:szCs w:val="24"/>
        </w:rPr>
      </w:pPr>
    </w:p>
    <w:p w:rsidR="00C41B73" w:rsidRPr="00FF3CBF" w:rsidRDefault="00C41B73" w:rsidP="00C81AD5">
      <w:pPr>
        <w:spacing w:after="0" w:line="480" w:lineRule="auto"/>
        <w:rPr>
          <w:rFonts w:ascii="Times New Roman" w:hAnsi="Times New Roman" w:cs="Times New Roman"/>
        </w:rPr>
      </w:pPr>
    </w:p>
    <w:sectPr w:rsidR="00C41B73" w:rsidRPr="00FF3CBF" w:rsidSect="00C41B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08"/>
    <w:rsid w:val="0004023D"/>
    <w:rsid w:val="00077DF2"/>
    <w:rsid w:val="000D6600"/>
    <w:rsid w:val="000E5EBD"/>
    <w:rsid w:val="000F61DA"/>
    <w:rsid w:val="001157FA"/>
    <w:rsid w:val="00117028"/>
    <w:rsid w:val="001237BB"/>
    <w:rsid w:val="001A563E"/>
    <w:rsid w:val="001C4503"/>
    <w:rsid w:val="00205FC0"/>
    <w:rsid w:val="00247C74"/>
    <w:rsid w:val="00247F81"/>
    <w:rsid w:val="00262395"/>
    <w:rsid w:val="002C3CA0"/>
    <w:rsid w:val="002D1EE9"/>
    <w:rsid w:val="003036A9"/>
    <w:rsid w:val="00304F11"/>
    <w:rsid w:val="00354F65"/>
    <w:rsid w:val="00355C54"/>
    <w:rsid w:val="00360839"/>
    <w:rsid w:val="00364FB1"/>
    <w:rsid w:val="00386F99"/>
    <w:rsid w:val="003A3748"/>
    <w:rsid w:val="004333AD"/>
    <w:rsid w:val="004850CC"/>
    <w:rsid w:val="0048532E"/>
    <w:rsid w:val="00497334"/>
    <w:rsid w:val="004B6F78"/>
    <w:rsid w:val="0052454A"/>
    <w:rsid w:val="00536421"/>
    <w:rsid w:val="0054075C"/>
    <w:rsid w:val="00567454"/>
    <w:rsid w:val="0057577F"/>
    <w:rsid w:val="0059290C"/>
    <w:rsid w:val="005D433F"/>
    <w:rsid w:val="005F0D21"/>
    <w:rsid w:val="0062310C"/>
    <w:rsid w:val="006247B9"/>
    <w:rsid w:val="00660EE3"/>
    <w:rsid w:val="006E0925"/>
    <w:rsid w:val="00730539"/>
    <w:rsid w:val="0074350A"/>
    <w:rsid w:val="0074665C"/>
    <w:rsid w:val="007733D4"/>
    <w:rsid w:val="00793D48"/>
    <w:rsid w:val="007D170E"/>
    <w:rsid w:val="007E5E86"/>
    <w:rsid w:val="00815038"/>
    <w:rsid w:val="008214C7"/>
    <w:rsid w:val="008661CB"/>
    <w:rsid w:val="00930B95"/>
    <w:rsid w:val="00970610"/>
    <w:rsid w:val="00972746"/>
    <w:rsid w:val="009B0533"/>
    <w:rsid w:val="009D244F"/>
    <w:rsid w:val="00A1532B"/>
    <w:rsid w:val="00AE27C6"/>
    <w:rsid w:val="00B25778"/>
    <w:rsid w:val="00B305EB"/>
    <w:rsid w:val="00B347E1"/>
    <w:rsid w:val="00B642FF"/>
    <w:rsid w:val="00BB076F"/>
    <w:rsid w:val="00BE6465"/>
    <w:rsid w:val="00BF6384"/>
    <w:rsid w:val="00C41B73"/>
    <w:rsid w:val="00C535A2"/>
    <w:rsid w:val="00C579C3"/>
    <w:rsid w:val="00C81AD5"/>
    <w:rsid w:val="00CA7011"/>
    <w:rsid w:val="00CA7708"/>
    <w:rsid w:val="00CC59D7"/>
    <w:rsid w:val="00CD422D"/>
    <w:rsid w:val="00D21D1D"/>
    <w:rsid w:val="00D467F2"/>
    <w:rsid w:val="00D82D09"/>
    <w:rsid w:val="00D9407C"/>
    <w:rsid w:val="00DB1E12"/>
    <w:rsid w:val="00DD4CE3"/>
    <w:rsid w:val="00E017D2"/>
    <w:rsid w:val="00E16159"/>
    <w:rsid w:val="00E94176"/>
    <w:rsid w:val="00F00C65"/>
    <w:rsid w:val="00F05410"/>
    <w:rsid w:val="00F757CF"/>
    <w:rsid w:val="00F868F4"/>
    <w:rsid w:val="00FF0EF3"/>
    <w:rsid w:val="00FF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5F8DD-D7C4-4D74-B2E2-C9AFA905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708"/>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LightShading1">
    <w:name w:val="Light Shading1"/>
    <w:basedOn w:val="Tabelanormal"/>
    <w:uiPriority w:val="60"/>
    <w:rsid w:val="00CA770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acomgrade">
    <w:name w:val="Table Grid"/>
    <w:basedOn w:val="Tabelanormal"/>
    <w:uiPriority w:val="59"/>
    <w:rsid w:val="007D170E"/>
    <w:pPr>
      <w:spacing w:line="240" w:lineRule="auto"/>
    </w:pPr>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170E"/>
    <w:pPr>
      <w:autoSpaceDE w:val="0"/>
      <w:autoSpaceDN w:val="0"/>
      <w:adjustRightInd w:val="0"/>
      <w:spacing w:line="240" w:lineRule="auto"/>
    </w:pPr>
    <w:rPr>
      <w:rFonts w:ascii="Times New Roman" w:hAnsi="Times New Roman" w:cs="Times New Roman"/>
      <w:color w:val="000000"/>
      <w:sz w:val="24"/>
      <w:szCs w:val="24"/>
      <w:lang w:val="pt-BR"/>
    </w:rPr>
  </w:style>
  <w:style w:type="character" w:styleId="Refdecomentrio">
    <w:name w:val="annotation reference"/>
    <w:basedOn w:val="Fontepargpadro"/>
    <w:uiPriority w:val="99"/>
    <w:semiHidden/>
    <w:unhideWhenUsed/>
    <w:rsid w:val="007D170E"/>
    <w:rPr>
      <w:sz w:val="16"/>
      <w:szCs w:val="16"/>
    </w:rPr>
  </w:style>
  <w:style w:type="paragraph" w:styleId="Textodecomentrio">
    <w:name w:val="annotation text"/>
    <w:basedOn w:val="Normal"/>
    <w:link w:val="TextodecomentrioChar"/>
    <w:uiPriority w:val="99"/>
    <w:semiHidden/>
    <w:unhideWhenUsed/>
    <w:rsid w:val="007D170E"/>
    <w:pPr>
      <w:spacing w:after="0" w:line="240" w:lineRule="auto"/>
    </w:pPr>
    <w:rPr>
      <w:sz w:val="20"/>
      <w:szCs w:val="20"/>
    </w:rPr>
  </w:style>
  <w:style w:type="character" w:customStyle="1" w:styleId="TextodecomentrioChar">
    <w:name w:val="Texto de comentário Char"/>
    <w:basedOn w:val="Fontepargpadro"/>
    <w:link w:val="Textodecomentrio"/>
    <w:uiPriority w:val="99"/>
    <w:semiHidden/>
    <w:rsid w:val="007D170E"/>
    <w:rPr>
      <w:sz w:val="20"/>
      <w:szCs w:val="20"/>
    </w:rPr>
  </w:style>
  <w:style w:type="paragraph" w:styleId="Textodebalo">
    <w:name w:val="Balloon Text"/>
    <w:basedOn w:val="Normal"/>
    <w:link w:val="TextodebaloChar"/>
    <w:uiPriority w:val="99"/>
    <w:semiHidden/>
    <w:unhideWhenUsed/>
    <w:rsid w:val="007D170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70E"/>
    <w:rPr>
      <w:rFonts w:ascii="Tahoma" w:hAnsi="Tahoma" w:cs="Tahoma"/>
      <w:sz w:val="16"/>
      <w:szCs w:val="16"/>
    </w:rPr>
  </w:style>
  <w:style w:type="table" w:styleId="SombreamentoClaro">
    <w:name w:val="Light Shading"/>
    <w:basedOn w:val="Tabelanormal"/>
    <w:uiPriority w:val="60"/>
    <w:rsid w:val="007D170E"/>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487</Pages>
  <Words>51050</Words>
  <Characters>275672</Characters>
  <Application>Microsoft Office Word</Application>
  <DocSecurity>0</DocSecurity>
  <Lines>2297</Lines>
  <Paragraphs>652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Paull</dc:creator>
  <cp:keywords/>
  <dc:description/>
  <cp:lastModifiedBy>Ana Maria Ribeiro</cp:lastModifiedBy>
  <cp:revision>2</cp:revision>
  <dcterms:created xsi:type="dcterms:W3CDTF">2018-08-05T19:00:00Z</dcterms:created>
  <dcterms:modified xsi:type="dcterms:W3CDTF">2018-08-05T19:00:00Z</dcterms:modified>
</cp:coreProperties>
</file>